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28597" w14:textId="51E2EAF1" w:rsidR="00C657CA" w:rsidRPr="006F1100" w:rsidRDefault="006F1100" w:rsidP="006F1100">
      <w:pPr>
        <w:jc w:val="center"/>
        <w:rPr>
          <w:rFonts w:ascii="Calibri" w:hAnsi="Calibri"/>
        </w:rPr>
      </w:pPr>
      <w:r>
        <w:rPr>
          <w:rFonts w:ascii="Calibri" w:hAnsi="Calibri"/>
          <w:noProof/>
        </w:rPr>
        <w:drawing>
          <wp:inline distT="0" distB="0" distL="0" distR="0" wp14:anchorId="6221E0FF" wp14:editId="7FF94CD9">
            <wp:extent cx="1609725" cy="1609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hall Small Logo.png"/>
                    <pic:cNvPicPr/>
                  </pic:nvPicPr>
                  <pic:blipFill>
                    <a:blip r:embed="rId11">
                      <a:extLst>
                        <a:ext uri="{28A0092B-C50C-407E-A947-70E740481C1C}">
                          <a14:useLocalDpi xmlns:a14="http://schemas.microsoft.com/office/drawing/2010/main" val="0"/>
                        </a:ext>
                      </a:extLst>
                    </a:blip>
                    <a:stretch>
                      <a:fillRect/>
                    </a:stretch>
                  </pic:blipFill>
                  <pic:spPr>
                    <a:xfrm>
                      <a:off x="0" y="0"/>
                      <a:ext cx="1609725" cy="1609725"/>
                    </a:xfrm>
                    <a:prstGeom prst="rect">
                      <a:avLst/>
                    </a:prstGeom>
                  </pic:spPr>
                </pic:pic>
              </a:graphicData>
            </a:graphic>
          </wp:inline>
        </w:drawing>
      </w:r>
    </w:p>
    <w:p w14:paraId="64DBE83E" w14:textId="68444DF2" w:rsidR="00A53E7B" w:rsidRPr="006F1100" w:rsidRDefault="006B7137" w:rsidP="00A53E7B">
      <w:pPr>
        <w:jc w:val="center"/>
        <w:rPr>
          <w:rFonts w:ascii="Gill Sans MT" w:hAnsi="Gill Sans MT"/>
          <w:b/>
          <w:color w:val="FF0000"/>
          <w:sz w:val="32"/>
        </w:rPr>
      </w:pPr>
      <w:r w:rsidRPr="006F1100">
        <w:rPr>
          <w:rFonts w:ascii="Gill Sans MT" w:hAnsi="Gill Sans MT"/>
          <w:b/>
          <w:color w:val="FF0000"/>
          <w:sz w:val="32"/>
        </w:rPr>
        <w:t>Site Manager</w:t>
      </w:r>
      <w:r w:rsidR="006B2A4C" w:rsidRPr="006F1100">
        <w:rPr>
          <w:rFonts w:ascii="Gill Sans MT" w:hAnsi="Gill Sans MT"/>
          <w:b/>
          <w:color w:val="FF0000"/>
          <w:sz w:val="32"/>
        </w:rPr>
        <w:t>/Caretaker</w:t>
      </w:r>
    </w:p>
    <w:p w14:paraId="5E637DF9" w14:textId="558882AE" w:rsidR="00A53E7B" w:rsidRPr="006F1100" w:rsidRDefault="009C4429" w:rsidP="006F1100">
      <w:pPr>
        <w:jc w:val="center"/>
        <w:rPr>
          <w:rFonts w:ascii="Gill Sans MT" w:hAnsi="Gill Sans MT"/>
          <w:b/>
          <w:color w:val="FF0000"/>
          <w:sz w:val="32"/>
        </w:rPr>
      </w:pPr>
      <w:r w:rsidRPr="006F1100">
        <w:rPr>
          <w:rFonts w:ascii="Gill Sans MT" w:hAnsi="Gill Sans MT"/>
          <w:b/>
          <w:color w:val="FF0000"/>
          <w:sz w:val="32"/>
        </w:rPr>
        <w:t>Person Specification</w:t>
      </w:r>
    </w:p>
    <w:p w14:paraId="513B1496" w14:textId="77777777" w:rsidR="001C0704" w:rsidRPr="006F1100" w:rsidRDefault="001C0704" w:rsidP="001C0704">
      <w:pPr>
        <w:rPr>
          <w:rFonts w:ascii="Gill Sans MT" w:hAnsi="Gill Sans MT"/>
          <w:b/>
          <w:sz w:val="20"/>
          <w:szCs w:val="20"/>
        </w:rPr>
      </w:pPr>
    </w:p>
    <w:tbl>
      <w:tblPr>
        <w:tblW w:w="86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7030"/>
      </w:tblGrid>
      <w:tr w:rsidR="006B7137" w:rsidRPr="006F1100" w14:paraId="5C7E91F1" w14:textId="77777777" w:rsidTr="006B7137">
        <w:tc>
          <w:tcPr>
            <w:tcW w:w="1658" w:type="dxa"/>
            <w:shd w:val="clear" w:color="auto" w:fill="auto"/>
          </w:tcPr>
          <w:p w14:paraId="62919FF9" w14:textId="77777777" w:rsidR="006B7137" w:rsidRPr="006F1100" w:rsidRDefault="006B7137" w:rsidP="006B7137">
            <w:pPr>
              <w:rPr>
                <w:rFonts w:ascii="Gill Sans MT" w:eastAsia="Calibri" w:hAnsi="Gill Sans MT"/>
                <w:b/>
                <w:sz w:val="21"/>
                <w:szCs w:val="21"/>
              </w:rPr>
            </w:pPr>
            <w:r w:rsidRPr="006F1100">
              <w:rPr>
                <w:rFonts w:ascii="Gill Sans MT" w:eastAsia="Calibri" w:hAnsi="Gill Sans MT"/>
                <w:b/>
                <w:sz w:val="21"/>
                <w:szCs w:val="21"/>
              </w:rPr>
              <w:t>Pay Scale/Grade:</w:t>
            </w:r>
          </w:p>
        </w:tc>
        <w:tc>
          <w:tcPr>
            <w:tcW w:w="7030" w:type="dxa"/>
          </w:tcPr>
          <w:p w14:paraId="5D51D774" w14:textId="6CF51B58" w:rsidR="006B7137" w:rsidRPr="006F1100" w:rsidRDefault="006F1100" w:rsidP="006B7137">
            <w:pPr>
              <w:rPr>
                <w:rFonts w:ascii="Gill Sans MT" w:hAnsi="Gill Sans MT"/>
                <w:sz w:val="21"/>
                <w:szCs w:val="21"/>
              </w:rPr>
            </w:pPr>
            <w:r w:rsidRPr="006F1100">
              <w:rPr>
                <w:rFonts w:ascii="Gill Sans MT" w:hAnsi="Gill Sans MT" w:cs="Gill Sans"/>
                <w:sz w:val="22"/>
                <w:szCs w:val="22"/>
              </w:rPr>
              <w:t>Essex Pay Range Band 3 (£17,772 - £22,658)</w:t>
            </w:r>
          </w:p>
        </w:tc>
      </w:tr>
      <w:tr w:rsidR="006B7137" w:rsidRPr="006F1100" w14:paraId="5ECA5C3B" w14:textId="77777777" w:rsidTr="006B7137">
        <w:tc>
          <w:tcPr>
            <w:tcW w:w="1658" w:type="dxa"/>
            <w:shd w:val="clear" w:color="auto" w:fill="auto"/>
          </w:tcPr>
          <w:p w14:paraId="7EB1AEE0" w14:textId="77777777" w:rsidR="006B7137" w:rsidRPr="006F1100" w:rsidRDefault="006B7137" w:rsidP="006B7137">
            <w:pPr>
              <w:rPr>
                <w:rFonts w:ascii="Gill Sans MT" w:eastAsia="Calibri" w:hAnsi="Gill Sans MT"/>
                <w:b/>
                <w:sz w:val="21"/>
                <w:szCs w:val="21"/>
              </w:rPr>
            </w:pPr>
            <w:r w:rsidRPr="006F1100">
              <w:rPr>
                <w:rFonts w:ascii="Gill Sans MT" w:eastAsia="Calibri" w:hAnsi="Gill Sans MT"/>
                <w:b/>
                <w:sz w:val="21"/>
                <w:szCs w:val="21"/>
              </w:rPr>
              <w:t>Reports to:</w:t>
            </w:r>
          </w:p>
        </w:tc>
        <w:tc>
          <w:tcPr>
            <w:tcW w:w="7030" w:type="dxa"/>
          </w:tcPr>
          <w:p w14:paraId="106DFB43" w14:textId="2B492B93" w:rsidR="006B7137" w:rsidRPr="006F1100" w:rsidRDefault="006B7137" w:rsidP="006B7137">
            <w:pPr>
              <w:rPr>
                <w:rFonts w:ascii="Gill Sans MT" w:eastAsia="Calibri" w:hAnsi="Gill Sans MT"/>
                <w:sz w:val="21"/>
                <w:szCs w:val="21"/>
              </w:rPr>
            </w:pPr>
            <w:r w:rsidRPr="006F1100">
              <w:rPr>
                <w:rFonts w:ascii="Gill Sans MT" w:eastAsia="Calibri" w:hAnsi="Gill Sans MT"/>
                <w:sz w:val="21"/>
                <w:szCs w:val="21"/>
              </w:rPr>
              <w:t>School Business Manager</w:t>
            </w:r>
          </w:p>
        </w:tc>
      </w:tr>
      <w:tr w:rsidR="006B7137" w:rsidRPr="006F1100" w14:paraId="5CBF991A" w14:textId="77777777" w:rsidTr="006B7137">
        <w:tc>
          <w:tcPr>
            <w:tcW w:w="1658" w:type="dxa"/>
            <w:shd w:val="clear" w:color="auto" w:fill="auto"/>
          </w:tcPr>
          <w:p w14:paraId="14412DB0" w14:textId="77777777" w:rsidR="006B7137" w:rsidRPr="006F1100" w:rsidRDefault="006B7137" w:rsidP="006B7137">
            <w:pPr>
              <w:rPr>
                <w:rFonts w:ascii="Gill Sans MT" w:eastAsia="Calibri" w:hAnsi="Gill Sans MT"/>
                <w:b/>
                <w:sz w:val="21"/>
                <w:szCs w:val="21"/>
              </w:rPr>
            </w:pPr>
            <w:r w:rsidRPr="006F1100">
              <w:rPr>
                <w:rFonts w:ascii="Gill Sans MT" w:eastAsia="Calibri" w:hAnsi="Gill Sans MT"/>
                <w:b/>
                <w:sz w:val="21"/>
                <w:szCs w:val="21"/>
              </w:rPr>
              <w:t>Responsible for:</w:t>
            </w:r>
          </w:p>
        </w:tc>
        <w:tc>
          <w:tcPr>
            <w:tcW w:w="7030" w:type="dxa"/>
          </w:tcPr>
          <w:p w14:paraId="24E61EDB" w14:textId="3119700F" w:rsidR="006B7137" w:rsidRPr="006F1100" w:rsidRDefault="006B7137" w:rsidP="006B7137">
            <w:pPr>
              <w:rPr>
                <w:rFonts w:ascii="Gill Sans MT" w:eastAsia="Calibri" w:hAnsi="Gill Sans MT"/>
                <w:sz w:val="21"/>
                <w:szCs w:val="21"/>
              </w:rPr>
            </w:pPr>
            <w:r w:rsidRPr="006F1100">
              <w:rPr>
                <w:rFonts w:ascii="Gill Sans MT" w:eastAsia="Calibri" w:hAnsi="Gill Sans MT"/>
                <w:sz w:val="21"/>
                <w:szCs w:val="21"/>
              </w:rPr>
              <w:t>Cleaning Staff</w:t>
            </w:r>
          </w:p>
        </w:tc>
      </w:tr>
      <w:tr w:rsidR="006B7137" w:rsidRPr="006F1100" w14:paraId="00536AC8" w14:textId="77777777" w:rsidTr="006B7137">
        <w:tc>
          <w:tcPr>
            <w:tcW w:w="1658" w:type="dxa"/>
            <w:shd w:val="clear" w:color="auto" w:fill="auto"/>
          </w:tcPr>
          <w:p w14:paraId="3D6163A5" w14:textId="77777777" w:rsidR="006B7137" w:rsidRPr="006F1100" w:rsidRDefault="006B7137" w:rsidP="006B7137">
            <w:pPr>
              <w:rPr>
                <w:rFonts w:ascii="Gill Sans MT" w:eastAsia="Calibri" w:hAnsi="Gill Sans MT"/>
                <w:b/>
                <w:sz w:val="21"/>
                <w:szCs w:val="21"/>
              </w:rPr>
            </w:pPr>
            <w:r w:rsidRPr="006F1100">
              <w:rPr>
                <w:rFonts w:ascii="Gill Sans MT" w:eastAsia="Calibri" w:hAnsi="Gill Sans MT"/>
                <w:b/>
                <w:sz w:val="21"/>
                <w:szCs w:val="21"/>
              </w:rPr>
              <w:t>Liaison with:</w:t>
            </w:r>
          </w:p>
        </w:tc>
        <w:tc>
          <w:tcPr>
            <w:tcW w:w="7030" w:type="dxa"/>
          </w:tcPr>
          <w:p w14:paraId="2DA13DBA" w14:textId="37ECB821" w:rsidR="006B7137" w:rsidRPr="006F1100" w:rsidRDefault="006B7137" w:rsidP="006B7137">
            <w:pPr>
              <w:rPr>
                <w:rFonts w:ascii="Gill Sans MT" w:eastAsia="Calibri" w:hAnsi="Gill Sans MT"/>
                <w:sz w:val="21"/>
                <w:szCs w:val="21"/>
              </w:rPr>
            </w:pPr>
            <w:r w:rsidRPr="006F1100">
              <w:rPr>
                <w:rFonts w:ascii="Gill Sans MT" w:eastAsia="Calibri" w:hAnsi="Gill Sans MT"/>
                <w:sz w:val="21"/>
                <w:szCs w:val="21"/>
              </w:rPr>
              <w:t>Teaching Staff, Support Staff, Headteacher, Senior Leadership Team, Pupils, Stakeholders</w:t>
            </w:r>
          </w:p>
        </w:tc>
      </w:tr>
    </w:tbl>
    <w:p w14:paraId="11ED29EE" w14:textId="6C1B64BE" w:rsidR="006B7137" w:rsidRPr="006F1100" w:rsidRDefault="006B7137" w:rsidP="00A060E0">
      <w:pPr>
        <w:pStyle w:val="Default"/>
        <w:jc w:val="both"/>
        <w:rPr>
          <w:rFonts w:ascii="Gill Sans MT" w:hAnsi="Gill Sans MT"/>
          <w:sz w:val="21"/>
          <w:szCs w:val="21"/>
        </w:rPr>
      </w:pPr>
      <w:bookmarkStart w:id="0" w:name="_GoBack"/>
      <w:bookmarkEnd w:id="0"/>
    </w:p>
    <w:p w14:paraId="69BEFD24" w14:textId="77777777" w:rsidR="006B7137" w:rsidRPr="006F1100" w:rsidRDefault="006B7137" w:rsidP="00A060E0">
      <w:pPr>
        <w:pStyle w:val="Default"/>
        <w:jc w:val="both"/>
        <w:rPr>
          <w:rFonts w:ascii="Gill Sans MT" w:hAnsi="Gill Sans MT"/>
          <w:sz w:val="21"/>
          <w:szCs w:val="21"/>
        </w:rPr>
      </w:pPr>
      <w:r w:rsidRPr="006F1100">
        <w:rPr>
          <w:rFonts w:ascii="Gill Sans MT" w:hAnsi="Gill Sans MT"/>
          <w:sz w:val="21"/>
          <w:szCs w:val="21"/>
        </w:rPr>
        <w:t xml:space="preserve">The selection decisions will be based on the criteria outlined below. At each stage of the process, an assessment will be made by the appointment panel to determine the extent to which the criteria have been met. </w:t>
      </w:r>
    </w:p>
    <w:p w14:paraId="5F024463" w14:textId="77777777" w:rsidR="006B7137" w:rsidRPr="006F1100" w:rsidRDefault="006B7137" w:rsidP="00A060E0">
      <w:pPr>
        <w:pStyle w:val="Default"/>
        <w:jc w:val="both"/>
        <w:rPr>
          <w:rFonts w:ascii="Gill Sans MT" w:hAnsi="Gill Sans MT"/>
          <w:sz w:val="21"/>
          <w:szCs w:val="21"/>
        </w:rPr>
      </w:pPr>
    </w:p>
    <w:p w14:paraId="750682E5" w14:textId="23738C77" w:rsidR="006B7137" w:rsidRPr="006F1100" w:rsidRDefault="006B7137" w:rsidP="00A060E0">
      <w:pPr>
        <w:ind w:right="46"/>
        <w:jc w:val="both"/>
        <w:rPr>
          <w:rFonts w:ascii="Gill Sans MT" w:hAnsi="Gill Sans MT"/>
          <w:sz w:val="21"/>
          <w:szCs w:val="21"/>
        </w:rPr>
      </w:pPr>
      <w:r w:rsidRPr="006F1100">
        <w:rPr>
          <w:rFonts w:ascii="Gill Sans MT" w:hAnsi="Gill Sans MT"/>
          <w:sz w:val="21"/>
          <w:szCs w:val="21"/>
        </w:rPr>
        <w:t>When completing your application form and supporting statement in the person specification, you should ensure that you address each of the selection criteria and provide supporting evidence of how you meet the criteria through reference to work or other relevant experience.</w:t>
      </w:r>
    </w:p>
    <w:p w14:paraId="22E06575" w14:textId="359CE171" w:rsidR="006B7137" w:rsidRPr="006F1100" w:rsidRDefault="006B7137" w:rsidP="00A060E0">
      <w:pPr>
        <w:ind w:right="46"/>
        <w:jc w:val="both"/>
        <w:rPr>
          <w:rFonts w:ascii="Gill Sans MT" w:hAnsi="Gill Sans M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829"/>
        <w:gridCol w:w="2779"/>
        <w:gridCol w:w="1379"/>
      </w:tblGrid>
      <w:tr w:rsidR="006B7137" w:rsidRPr="006F1100" w14:paraId="54D22536" w14:textId="77777777" w:rsidTr="006B2A4C">
        <w:trPr>
          <w:tblHeader/>
          <w:jc w:val="center"/>
        </w:trPr>
        <w:tc>
          <w:tcPr>
            <w:tcW w:w="1696" w:type="dxa"/>
            <w:shd w:val="clear" w:color="auto" w:fill="auto"/>
          </w:tcPr>
          <w:p w14:paraId="68D9D03C" w14:textId="77777777" w:rsidR="006B7137" w:rsidRPr="006F1100" w:rsidRDefault="006B7137" w:rsidP="00A060E0">
            <w:pPr>
              <w:jc w:val="center"/>
              <w:rPr>
                <w:rFonts w:ascii="Gill Sans MT" w:hAnsi="Gill Sans MT" w:cs="Calibri"/>
                <w:b/>
                <w:color w:val="FF0000"/>
                <w:sz w:val="21"/>
                <w:szCs w:val="21"/>
              </w:rPr>
            </w:pPr>
            <w:r w:rsidRPr="006F1100">
              <w:rPr>
                <w:rFonts w:ascii="Gill Sans MT" w:hAnsi="Gill Sans MT" w:cs="Calibri"/>
                <w:b/>
                <w:color w:val="FF0000"/>
                <w:sz w:val="21"/>
                <w:szCs w:val="21"/>
              </w:rPr>
              <w:t>Factors</w:t>
            </w:r>
          </w:p>
        </w:tc>
        <w:tc>
          <w:tcPr>
            <w:tcW w:w="2835" w:type="dxa"/>
            <w:shd w:val="clear" w:color="auto" w:fill="auto"/>
          </w:tcPr>
          <w:p w14:paraId="07168383" w14:textId="77777777" w:rsidR="006B7137" w:rsidRPr="006F1100" w:rsidRDefault="006B7137" w:rsidP="00A060E0">
            <w:pPr>
              <w:jc w:val="center"/>
              <w:rPr>
                <w:rFonts w:ascii="Gill Sans MT" w:hAnsi="Gill Sans MT" w:cs="Calibri"/>
                <w:b/>
                <w:color w:val="FF0000"/>
                <w:sz w:val="21"/>
                <w:szCs w:val="21"/>
              </w:rPr>
            </w:pPr>
            <w:r w:rsidRPr="006F1100">
              <w:rPr>
                <w:rFonts w:ascii="Gill Sans MT" w:hAnsi="Gill Sans MT" w:cs="Calibri"/>
                <w:b/>
                <w:color w:val="FF0000"/>
                <w:sz w:val="21"/>
                <w:szCs w:val="21"/>
              </w:rPr>
              <w:t>Essential</w:t>
            </w:r>
          </w:p>
        </w:tc>
        <w:tc>
          <w:tcPr>
            <w:tcW w:w="2786" w:type="dxa"/>
            <w:shd w:val="clear" w:color="auto" w:fill="auto"/>
          </w:tcPr>
          <w:p w14:paraId="05BFF9C8" w14:textId="77777777" w:rsidR="006B7137" w:rsidRPr="006F1100" w:rsidRDefault="006B7137" w:rsidP="00A060E0">
            <w:pPr>
              <w:jc w:val="center"/>
              <w:rPr>
                <w:rFonts w:ascii="Gill Sans MT" w:hAnsi="Gill Sans MT" w:cs="Calibri"/>
                <w:b/>
                <w:color w:val="FF0000"/>
                <w:sz w:val="21"/>
                <w:szCs w:val="21"/>
              </w:rPr>
            </w:pPr>
            <w:r w:rsidRPr="006F1100">
              <w:rPr>
                <w:rFonts w:ascii="Gill Sans MT" w:hAnsi="Gill Sans MT" w:cs="Calibri"/>
                <w:b/>
                <w:color w:val="FF0000"/>
                <w:sz w:val="21"/>
                <w:szCs w:val="21"/>
              </w:rPr>
              <w:t>Desirable</w:t>
            </w:r>
          </w:p>
        </w:tc>
        <w:tc>
          <w:tcPr>
            <w:tcW w:w="1366" w:type="dxa"/>
            <w:shd w:val="clear" w:color="auto" w:fill="auto"/>
          </w:tcPr>
          <w:p w14:paraId="30DE222F" w14:textId="77777777" w:rsidR="006B7137" w:rsidRPr="006F1100" w:rsidRDefault="006B7137" w:rsidP="00A060E0">
            <w:pPr>
              <w:jc w:val="center"/>
              <w:rPr>
                <w:rFonts w:ascii="Gill Sans MT" w:hAnsi="Gill Sans MT" w:cs="Calibri"/>
                <w:b/>
                <w:color w:val="FF0000"/>
                <w:sz w:val="21"/>
                <w:szCs w:val="21"/>
              </w:rPr>
            </w:pPr>
            <w:r w:rsidRPr="006F1100">
              <w:rPr>
                <w:rFonts w:ascii="Gill Sans MT" w:hAnsi="Gill Sans MT" w:cs="Calibri"/>
                <w:b/>
                <w:color w:val="FF0000"/>
                <w:sz w:val="21"/>
                <w:szCs w:val="21"/>
              </w:rPr>
              <w:t>Assessment Method</w:t>
            </w:r>
          </w:p>
        </w:tc>
      </w:tr>
      <w:tr w:rsidR="006B7137" w:rsidRPr="006F1100" w14:paraId="3C41A0AD" w14:textId="77777777" w:rsidTr="006B2A4C">
        <w:trPr>
          <w:jc w:val="center"/>
        </w:trPr>
        <w:tc>
          <w:tcPr>
            <w:tcW w:w="1696" w:type="dxa"/>
            <w:shd w:val="clear" w:color="auto" w:fill="auto"/>
          </w:tcPr>
          <w:p w14:paraId="1CEA750A" w14:textId="289F2CDF" w:rsidR="006B7137" w:rsidRPr="006F1100" w:rsidRDefault="006B7137" w:rsidP="00A060E0">
            <w:pPr>
              <w:rPr>
                <w:rFonts w:ascii="Gill Sans MT" w:hAnsi="Gill Sans MT" w:cs="Calibri"/>
                <w:b/>
                <w:color w:val="FF0000"/>
                <w:sz w:val="21"/>
                <w:szCs w:val="21"/>
              </w:rPr>
            </w:pPr>
            <w:r w:rsidRPr="006F1100">
              <w:rPr>
                <w:rFonts w:ascii="Gill Sans MT" w:hAnsi="Gill Sans MT" w:cs="Calibri"/>
                <w:b/>
                <w:color w:val="FF0000"/>
                <w:sz w:val="21"/>
                <w:szCs w:val="21"/>
              </w:rPr>
              <w:t>Education, Qualifications and Training</w:t>
            </w:r>
          </w:p>
        </w:tc>
        <w:tc>
          <w:tcPr>
            <w:tcW w:w="2835" w:type="dxa"/>
            <w:shd w:val="clear" w:color="auto" w:fill="auto"/>
          </w:tcPr>
          <w:p w14:paraId="6998D41A" w14:textId="17744169" w:rsidR="006B7137" w:rsidRPr="006F1100" w:rsidRDefault="006B7137" w:rsidP="00A060E0">
            <w:pPr>
              <w:numPr>
                <w:ilvl w:val="0"/>
                <w:numId w:val="1"/>
              </w:numPr>
              <w:ind w:left="198" w:hanging="175"/>
              <w:rPr>
                <w:rFonts w:ascii="Gill Sans MT" w:hAnsi="Gill Sans MT" w:cs="Calibri"/>
                <w:sz w:val="21"/>
                <w:szCs w:val="21"/>
              </w:rPr>
            </w:pPr>
            <w:r w:rsidRPr="006F1100">
              <w:rPr>
                <w:rFonts w:ascii="Gill Sans MT" w:hAnsi="Gill Sans MT"/>
                <w:sz w:val="21"/>
                <w:szCs w:val="21"/>
              </w:rPr>
              <w:t>Current First Aid qualification or willingness to undertake training to become a qualified First Aider</w:t>
            </w:r>
          </w:p>
        </w:tc>
        <w:tc>
          <w:tcPr>
            <w:tcW w:w="2786" w:type="dxa"/>
            <w:shd w:val="clear" w:color="auto" w:fill="auto"/>
          </w:tcPr>
          <w:p w14:paraId="50F525E5" w14:textId="77777777" w:rsidR="006B2A4C" w:rsidRPr="006F1100" w:rsidRDefault="006B2A4C" w:rsidP="00A060E0">
            <w:pPr>
              <w:pStyle w:val="ListParagraph"/>
              <w:numPr>
                <w:ilvl w:val="0"/>
                <w:numId w:val="1"/>
              </w:numPr>
              <w:ind w:left="230" w:hanging="230"/>
              <w:rPr>
                <w:rFonts w:ascii="Gill Sans MT" w:hAnsi="Gill Sans MT" w:cs="Calibri"/>
                <w:sz w:val="21"/>
                <w:szCs w:val="21"/>
              </w:rPr>
            </w:pPr>
            <w:r w:rsidRPr="006F1100">
              <w:rPr>
                <w:rFonts w:ascii="Gill Sans MT" w:hAnsi="Gill Sans MT"/>
                <w:sz w:val="21"/>
                <w:szCs w:val="21"/>
              </w:rPr>
              <w:t>Completed secondary education</w:t>
            </w:r>
          </w:p>
          <w:p w14:paraId="21D6F1EC" w14:textId="01BD29B1" w:rsidR="006B2A4C" w:rsidRPr="006F1100" w:rsidRDefault="006B2A4C" w:rsidP="00A060E0">
            <w:pPr>
              <w:pStyle w:val="ListParagraph"/>
              <w:numPr>
                <w:ilvl w:val="0"/>
                <w:numId w:val="1"/>
              </w:numPr>
              <w:ind w:left="230" w:hanging="230"/>
              <w:rPr>
                <w:rFonts w:ascii="Gill Sans MT" w:hAnsi="Gill Sans MT" w:cs="Calibri"/>
                <w:sz w:val="21"/>
                <w:szCs w:val="21"/>
              </w:rPr>
            </w:pPr>
            <w:r w:rsidRPr="006F1100">
              <w:rPr>
                <w:rFonts w:ascii="Gill Sans MT" w:hAnsi="Gill Sans MT"/>
                <w:sz w:val="21"/>
                <w:szCs w:val="21"/>
              </w:rPr>
              <w:t xml:space="preserve">Training in Health &amp; Safety, PAT testing, working at heights, manual handling etc.  </w:t>
            </w:r>
          </w:p>
          <w:p w14:paraId="133D9C79" w14:textId="77777777" w:rsidR="006B2A4C" w:rsidRPr="006F1100" w:rsidRDefault="006B2A4C" w:rsidP="00A060E0">
            <w:pPr>
              <w:pStyle w:val="ListParagraph"/>
              <w:numPr>
                <w:ilvl w:val="0"/>
                <w:numId w:val="1"/>
              </w:numPr>
              <w:ind w:left="230" w:hanging="230"/>
              <w:rPr>
                <w:rFonts w:ascii="Gill Sans MT" w:hAnsi="Gill Sans MT" w:cs="Calibri"/>
                <w:sz w:val="21"/>
                <w:szCs w:val="21"/>
              </w:rPr>
            </w:pPr>
            <w:r w:rsidRPr="006F1100">
              <w:rPr>
                <w:rFonts w:ascii="Gill Sans MT" w:hAnsi="Gill Sans MT"/>
                <w:sz w:val="21"/>
                <w:szCs w:val="21"/>
              </w:rPr>
              <w:t>A clean driving licence which complies with the minimum standards for driving a mini bus e.g. D1 entitlement</w:t>
            </w:r>
          </w:p>
          <w:p w14:paraId="063DD81F" w14:textId="372E5FFC" w:rsidR="006B7137" w:rsidRPr="006F1100" w:rsidRDefault="006B2A4C" w:rsidP="00A060E0">
            <w:pPr>
              <w:pStyle w:val="ListParagraph"/>
              <w:numPr>
                <w:ilvl w:val="0"/>
                <w:numId w:val="1"/>
              </w:numPr>
              <w:ind w:left="230" w:hanging="230"/>
              <w:rPr>
                <w:rFonts w:ascii="Gill Sans MT" w:hAnsi="Gill Sans MT" w:cs="Calibri"/>
                <w:sz w:val="21"/>
                <w:szCs w:val="21"/>
              </w:rPr>
            </w:pPr>
            <w:r w:rsidRPr="006F1100">
              <w:rPr>
                <w:rFonts w:ascii="Gill Sans MT" w:hAnsi="Gill Sans MT"/>
                <w:sz w:val="21"/>
                <w:szCs w:val="21"/>
              </w:rPr>
              <w:t>Level 2 NVQ in Literacy and Numeracy or GCSE Grade C equivalent</w:t>
            </w:r>
          </w:p>
        </w:tc>
        <w:tc>
          <w:tcPr>
            <w:tcW w:w="1366" w:type="dxa"/>
            <w:shd w:val="clear" w:color="auto" w:fill="auto"/>
          </w:tcPr>
          <w:p w14:paraId="0D98DC21" w14:textId="77777777" w:rsidR="006B7137" w:rsidRPr="006F1100" w:rsidRDefault="006B7137" w:rsidP="00A060E0">
            <w:pPr>
              <w:rPr>
                <w:rFonts w:ascii="Gill Sans MT" w:hAnsi="Gill Sans MT" w:cs="Calibri"/>
                <w:sz w:val="21"/>
                <w:szCs w:val="21"/>
              </w:rPr>
            </w:pPr>
            <w:r w:rsidRPr="006F1100">
              <w:rPr>
                <w:rFonts w:ascii="Gill Sans MT" w:hAnsi="Gill Sans MT" w:cs="Calibri"/>
                <w:sz w:val="21"/>
                <w:szCs w:val="21"/>
              </w:rPr>
              <w:t>Certificates</w:t>
            </w:r>
          </w:p>
        </w:tc>
      </w:tr>
      <w:tr w:rsidR="006B7137" w:rsidRPr="006F1100" w14:paraId="5722F48E" w14:textId="77777777" w:rsidTr="006B2A4C">
        <w:trPr>
          <w:jc w:val="center"/>
        </w:trPr>
        <w:tc>
          <w:tcPr>
            <w:tcW w:w="1696" w:type="dxa"/>
            <w:shd w:val="clear" w:color="auto" w:fill="auto"/>
          </w:tcPr>
          <w:p w14:paraId="3CBDD9A6" w14:textId="77777777" w:rsidR="006B7137" w:rsidRPr="006F1100" w:rsidRDefault="006B7137" w:rsidP="00A060E0">
            <w:pPr>
              <w:rPr>
                <w:rFonts w:ascii="Gill Sans MT" w:hAnsi="Gill Sans MT" w:cs="Calibri"/>
                <w:b/>
                <w:color w:val="FF0000"/>
                <w:sz w:val="21"/>
                <w:szCs w:val="21"/>
              </w:rPr>
            </w:pPr>
            <w:r w:rsidRPr="006F1100">
              <w:rPr>
                <w:rFonts w:ascii="Gill Sans MT" w:hAnsi="Gill Sans MT" w:cs="Calibri"/>
                <w:b/>
                <w:color w:val="FF0000"/>
                <w:sz w:val="21"/>
                <w:szCs w:val="21"/>
              </w:rPr>
              <w:t>Experience</w:t>
            </w:r>
          </w:p>
        </w:tc>
        <w:tc>
          <w:tcPr>
            <w:tcW w:w="2835" w:type="dxa"/>
            <w:shd w:val="clear" w:color="auto" w:fill="auto"/>
          </w:tcPr>
          <w:p w14:paraId="074DB9C3" w14:textId="76E1E728" w:rsidR="006B7137" w:rsidRPr="006F1100" w:rsidRDefault="006B2A4C" w:rsidP="00A060E0">
            <w:pPr>
              <w:pStyle w:val="ListParagraph"/>
              <w:numPr>
                <w:ilvl w:val="0"/>
                <w:numId w:val="3"/>
              </w:numPr>
              <w:ind w:left="175" w:hanging="175"/>
              <w:rPr>
                <w:rFonts w:ascii="Gill Sans MT" w:hAnsi="Gill Sans MT" w:cs="Calibri"/>
                <w:sz w:val="21"/>
                <w:szCs w:val="21"/>
              </w:rPr>
            </w:pPr>
            <w:r w:rsidRPr="006F1100">
              <w:rPr>
                <w:rFonts w:ascii="Gill Sans MT" w:hAnsi="Gill Sans MT"/>
                <w:sz w:val="21"/>
                <w:szCs w:val="21"/>
              </w:rPr>
              <w:t>Experience of carrying out basic DIY tasks</w:t>
            </w:r>
          </w:p>
        </w:tc>
        <w:tc>
          <w:tcPr>
            <w:tcW w:w="2786" w:type="dxa"/>
            <w:shd w:val="clear" w:color="auto" w:fill="auto"/>
          </w:tcPr>
          <w:p w14:paraId="5C93BB82" w14:textId="77777777" w:rsidR="006B2A4C" w:rsidRPr="006F1100" w:rsidRDefault="006B2A4C" w:rsidP="00A060E0">
            <w:pPr>
              <w:pStyle w:val="ListParagraph"/>
              <w:numPr>
                <w:ilvl w:val="0"/>
                <w:numId w:val="3"/>
              </w:numPr>
              <w:ind w:left="316" w:hanging="283"/>
              <w:rPr>
                <w:rFonts w:ascii="Gill Sans MT" w:hAnsi="Gill Sans MT"/>
                <w:sz w:val="21"/>
                <w:szCs w:val="21"/>
              </w:rPr>
            </w:pPr>
            <w:r w:rsidRPr="006F1100">
              <w:rPr>
                <w:rFonts w:ascii="Gill Sans MT" w:hAnsi="Gill Sans MT"/>
                <w:sz w:val="21"/>
                <w:szCs w:val="21"/>
              </w:rPr>
              <w:t xml:space="preserve">Previous experience of working in a premises role in a school or public building </w:t>
            </w:r>
          </w:p>
          <w:p w14:paraId="2C8E68DC" w14:textId="77777777" w:rsidR="006B7137" w:rsidRPr="006F1100" w:rsidRDefault="006B2A4C" w:rsidP="00A060E0">
            <w:pPr>
              <w:pStyle w:val="ListParagraph"/>
              <w:numPr>
                <w:ilvl w:val="0"/>
                <w:numId w:val="3"/>
              </w:numPr>
              <w:ind w:left="316" w:hanging="283"/>
              <w:rPr>
                <w:rFonts w:ascii="Gill Sans MT" w:hAnsi="Gill Sans MT" w:cs="Calibri"/>
                <w:sz w:val="21"/>
                <w:szCs w:val="21"/>
              </w:rPr>
            </w:pPr>
            <w:r w:rsidRPr="006F1100">
              <w:rPr>
                <w:rFonts w:ascii="Gill Sans MT" w:hAnsi="Gill Sans MT"/>
                <w:sz w:val="21"/>
                <w:szCs w:val="21"/>
              </w:rPr>
              <w:t>Experience of cleaning in a work environment</w:t>
            </w:r>
          </w:p>
          <w:p w14:paraId="4BDC122E" w14:textId="1090A392" w:rsidR="006B2A4C" w:rsidRPr="006F1100" w:rsidRDefault="006B2A4C" w:rsidP="00A060E0">
            <w:pPr>
              <w:pStyle w:val="ListParagraph"/>
              <w:numPr>
                <w:ilvl w:val="0"/>
                <w:numId w:val="3"/>
              </w:numPr>
              <w:ind w:left="316" w:hanging="283"/>
              <w:rPr>
                <w:rFonts w:ascii="Gill Sans MT" w:hAnsi="Gill Sans MT" w:cs="Calibri"/>
                <w:sz w:val="21"/>
                <w:szCs w:val="21"/>
              </w:rPr>
            </w:pPr>
            <w:r w:rsidRPr="006F1100">
              <w:rPr>
                <w:rFonts w:ascii="Gill Sans MT" w:hAnsi="Gill Sans MT"/>
                <w:sz w:val="21"/>
                <w:szCs w:val="21"/>
              </w:rPr>
              <w:t xml:space="preserve">Proven experience in carrying out maintenance </w:t>
            </w:r>
            <w:r w:rsidRPr="006F1100">
              <w:rPr>
                <w:rFonts w:ascii="Gill Sans MT" w:hAnsi="Gill Sans MT"/>
                <w:sz w:val="21"/>
                <w:szCs w:val="21"/>
              </w:rPr>
              <w:lastRenderedPageBreak/>
              <w:t>in a school or similar organisation</w:t>
            </w:r>
          </w:p>
        </w:tc>
        <w:tc>
          <w:tcPr>
            <w:tcW w:w="1366" w:type="dxa"/>
            <w:shd w:val="clear" w:color="auto" w:fill="auto"/>
          </w:tcPr>
          <w:p w14:paraId="54B24C38" w14:textId="77777777" w:rsidR="006B7137" w:rsidRPr="006F1100" w:rsidRDefault="006B7137" w:rsidP="00A060E0">
            <w:pPr>
              <w:rPr>
                <w:rFonts w:ascii="Gill Sans MT" w:hAnsi="Gill Sans MT" w:cs="Calibri"/>
                <w:sz w:val="21"/>
                <w:szCs w:val="21"/>
              </w:rPr>
            </w:pPr>
            <w:r w:rsidRPr="006F1100">
              <w:rPr>
                <w:rFonts w:ascii="Gill Sans MT" w:hAnsi="Gill Sans MT" w:cs="Calibri"/>
                <w:sz w:val="21"/>
                <w:szCs w:val="21"/>
              </w:rPr>
              <w:lastRenderedPageBreak/>
              <w:t>Application form and selection events</w:t>
            </w:r>
          </w:p>
        </w:tc>
      </w:tr>
      <w:tr w:rsidR="006B2A4C" w:rsidRPr="006F1100" w14:paraId="7C8E1058" w14:textId="77777777" w:rsidTr="006B2A4C">
        <w:trPr>
          <w:jc w:val="center"/>
        </w:trPr>
        <w:tc>
          <w:tcPr>
            <w:tcW w:w="1696" w:type="dxa"/>
            <w:shd w:val="clear" w:color="auto" w:fill="auto"/>
          </w:tcPr>
          <w:p w14:paraId="730CE138" w14:textId="19949A61" w:rsidR="006B2A4C" w:rsidRPr="006F1100" w:rsidRDefault="006B2A4C" w:rsidP="00A060E0">
            <w:pPr>
              <w:rPr>
                <w:rFonts w:ascii="Gill Sans MT" w:hAnsi="Gill Sans MT" w:cs="Calibri"/>
                <w:b/>
                <w:color w:val="FF0000"/>
                <w:sz w:val="21"/>
                <w:szCs w:val="21"/>
              </w:rPr>
            </w:pPr>
            <w:r w:rsidRPr="006F1100">
              <w:rPr>
                <w:rFonts w:ascii="Gill Sans MT" w:hAnsi="Gill Sans MT" w:cs="Calibri"/>
                <w:b/>
                <w:color w:val="FF0000"/>
                <w:sz w:val="21"/>
                <w:szCs w:val="21"/>
              </w:rPr>
              <w:lastRenderedPageBreak/>
              <w:t>Knowledge and Understanding</w:t>
            </w:r>
          </w:p>
        </w:tc>
        <w:tc>
          <w:tcPr>
            <w:tcW w:w="2835" w:type="dxa"/>
            <w:shd w:val="clear" w:color="auto" w:fill="auto"/>
          </w:tcPr>
          <w:p w14:paraId="5F351242" w14:textId="78291ACC" w:rsidR="006B2A4C" w:rsidRPr="006F1100" w:rsidRDefault="006B2A4C" w:rsidP="00A060E0">
            <w:pPr>
              <w:numPr>
                <w:ilvl w:val="0"/>
                <w:numId w:val="5"/>
              </w:numPr>
              <w:ind w:left="175" w:hanging="142"/>
              <w:rPr>
                <w:rFonts w:ascii="Gill Sans MT" w:hAnsi="Gill Sans MT" w:cs="Calibri"/>
                <w:sz w:val="21"/>
                <w:szCs w:val="21"/>
              </w:rPr>
            </w:pPr>
            <w:r w:rsidRPr="006F1100">
              <w:rPr>
                <w:rFonts w:ascii="Gill Sans MT" w:hAnsi="Gill Sans MT" w:cs="Calibri"/>
                <w:sz w:val="21"/>
                <w:szCs w:val="21"/>
              </w:rPr>
              <w:t>Intermediate knowledge of ICT</w:t>
            </w:r>
          </w:p>
          <w:p w14:paraId="5A47864B" w14:textId="77777777" w:rsidR="006B2A4C" w:rsidRPr="006F1100" w:rsidRDefault="006B2A4C" w:rsidP="00A060E0">
            <w:pPr>
              <w:numPr>
                <w:ilvl w:val="0"/>
                <w:numId w:val="5"/>
              </w:numPr>
              <w:ind w:left="175" w:hanging="142"/>
              <w:rPr>
                <w:rFonts w:ascii="Gill Sans MT" w:hAnsi="Gill Sans MT" w:cs="Calibri"/>
                <w:sz w:val="21"/>
                <w:szCs w:val="21"/>
              </w:rPr>
            </w:pPr>
            <w:r w:rsidRPr="006F1100">
              <w:rPr>
                <w:rFonts w:ascii="Gill Sans MT" w:hAnsi="Gill Sans MT" w:cs="Calibri"/>
                <w:sz w:val="21"/>
                <w:szCs w:val="21"/>
              </w:rPr>
              <w:t>Awareness of keeping children safe</w:t>
            </w:r>
          </w:p>
          <w:p w14:paraId="56FBC8BD" w14:textId="5A0C761B" w:rsidR="006B2A4C" w:rsidRPr="006F1100" w:rsidRDefault="006B2A4C" w:rsidP="00A060E0">
            <w:pPr>
              <w:pStyle w:val="ListParagraph"/>
              <w:numPr>
                <w:ilvl w:val="0"/>
                <w:numId w:val="5"/>
              </w:numPr>
              <w:ind w:left="175" w:hanging="142"/>
              <w:rPr>
                <w:rFonts w:ascii="Gill Sans MT" w:hAnsi="Gill Sans MT" w:cs="Calibri"/>
                <w:sz w:val="21"/>
                <w:szCs w:val="21"/>
              </w:rPr>
            </w:pPr>
            <w:r w:rsidRPr="006F1100">
              <w:rPr>
                <w:rFonts w:ascii="Gill Sans MT" w:hAnsi="Gill Sans MT" w:cs="Calibri"/>
                <w:sz w:val="21"/>
                <w:szCs w:val="21"/>
              </w:rPr>
              <w:t>Basic knowledge of Health and wellbeing, safety and child protection</w:t>
            </w:r>
          </w:p>
          <w:p w14:paraId="2C1EACFA" w14:textId="5600396F" w:rsidR="006B2A4C" w:rsidRPr="006F1100" w:rsidRDefault="006B2A4C" w:rsidP="00A060E0">
            <w:pPr>
              <w:pStyle w:val="ListParagraph"/>
              <w:numPr>
                <w:ilvl w:val="0"/>
                <w:numId w:val="5"/>
              </w:numPr>
              <w:ind w:left="175" w:hanging="142"/>
              <w:rPr>
                <w:rFonts w:ascii="Gill Sans MT" w:hAnsi="Gill Sans MT" w:cs="Calibri"/>
                <w:sz w:val="21"/>
                <w:szCs w:val="21"/>
              </w:rPr>
            </w:pPr>
            <w:r w:rsidRPr="006F1100">
              <w:rPr>
                <w:rFonts w:ascii="Gill Sans MT" w:hAnsi="Gill Sans MT" w:cs="Calibri"/>
                <w:sz w:val="21"/>
                <w:szCs w:val="21"/>
              </w:rPr>
              <w:t>Understanding of the academy’s Ethos and Values</w:t>
            </w:r>
          </w:p>
          <w:p w14:paraId="3567AB31" w14:textId="77777777" w:rsidR="006B2A4C" w:rsidRPr="006F1100" w:rsidRDefault="006B2A4C" w:rsidP="00A060E0">
            <w:pPr>
              <w:pStyle w:val="ListParagraph"/>
              <w:numPr>
                <w:ilvl w:val="0"/>
                <w:numId w:val="5"/>
              </w:numPr>
              <w:ind w:left="175" w:hanging="142"/>
              <w:rPr>
                <w:rFonts w:ascii="Gill Sans MT" w:hAnsi="Gill Sans MT" w:cs="Calibri"/>
                <w:sz w:val="21"/>
                <w:szCs w:val="21"/>
              </w:rPr>
            </w:pPr>
            <w:r w:rsidRPr="006F1100">
              <w:rPr>
                <w:rFonts w:ascii="Gill Sans MT" w:hAnsi="Gill Sans MT" w:cs="Calibri"/>
                <w:sz w:val="21"/>
                <w:szCs w:val="21"/>
              </w:rPr>
              <w:t>Understanding of Data Protection and confidentiality</w:t>
            </w:r>
          </w:p>
          <w:p w14:paraId="437DE017" w14:textId="77777777" w:rsidR="006B2A4C" w:rsidRPr="006F1100" w:rsidRDefault="006B2A4C" w:rsidP="00A060E0">
            <w:pPr>
              <w:pStyle w:val="ListParagraph"/>
              <w:numPr>
                <w:ilvl w:val="0"/>
                <w:numId w:val="5"/>
              </w:numPr>
              <w:ind w:left="175" w:hanging="142"/>
              <w:rPr>
                <w:rFonts w:ascii="Gill Sans MT" w:hAnsi="Gill Sans MT"/>
                <w:sz w:val="21"/>
                <w:szCs w:val="21"/>
              </w:rPr>
            </w:pPr>
            <w:r w:rsidRPr="006F1100">
              <w:rPr>
                <w:rFonts w:ascii="Gill Sans MT" w:hAnsi="Gill Sans MT"/>
                <w:sz w:val="21"/>
                <w:szCs w:val="21"/>
              </w:rPr>
              <w:t>To have an understanding of and a commitment to child welfare and safety</w:t>
            </w:r>
          </w:p>
          <w:p w14:paraId="7686DFB9" w14:textId="712FE30D" w:rsidR="006B2A4C" w:rsidRPr="006F1100" w:rsidRDefault="006B2A4C" w:rsidP="00A060E0">
            <w:pPr>
              <w:pStyle w:val="ListParagraph"/>
              <w:numPr>
                <w:ilvl w:val="0"/>
                <w:numId w:val="5"/>
              </w:numPr>
              <w:ind w:left="175" w:hanging="142"/>
              <w:rPr>
                <w:rFonts w:ascii="Gill Sans MT" w:hAnsi="Gill Sans MT"/>
                <w:sz w:val="21"/>
                <w:szCs w:val="21"/>
              </w:rPr>
            </w:pPr>
            <w:r w:rsidRPr="006F1100">
              <w:rPr>
                <w:rFonts w:ascii="Gill Sans MT" w:hAnsi="Gill Sans MT"/>
                <w:sz w:val="21"/>
                <w:szCs w:val="21"/>
              </w:rPr>
              <w:t>Ability to work in an organised manner and use initiative</w:t>
            </w:r>
          </w:p>
        </w:tc>
        <w:tc>
          <w:tcPr>
            <w:tcW w:w="2786" w:type="dxa"/>
            <w:shd w:val="clear" w:color="auto" w:fill="auto"/>
          </w:tcPr>
          <w:p w14:paraId="018E3DA7" w14:textId="453452E0" w:rsidR="006B2A4C" w:rsidRPr="006F1100" w:rsidRDefault="006B2A4C" w:rsidP="00A060E0">
            <w:pPr>
              <w:pStyle w:val="ListParagraph"/>
              <w:numPr>
                <w:ilvl w:val="0"/>
                <w:numId w:val="4"/>
              </w:numPr>
              <w:ind w:left="316" w:hanging="316"/>
              <w:rPr>
                <w:rFonts w:ascii="Gill Sans MT" w:hAnsi="Gill Sans MT"/>
                <w:sz w:val="21"/>
                <w:szCs w:val="21"/>
              </w:rPr>
            </w:pPr>
            <w:r w:rsidRPr="006F1100">
              <w:rPr>
                <w:rFonts w:ascii="Gill Sans MT" w:hAnsi="Gill Sans MT"/>
                <w:sz w:val="21"/>
                <w:szCs w:val="21"/>
              </w:rPr>
              <w:t>Awareness of Control of Substances Hazardous to Health (COSHH)</w:t>
            </w:r>
          </w:p>
          <w:p w14:paraId="035C3D76" w14:textId="1FF5C166" w:rsidR="006B2A4C" w:rsidRPr="006F1100" w:rsidRDefault="006B2A4C" w:rsidP="00A060E0">
            <w:pPr>
              <w:pStyle w:val="ListParagraph"/>
              <w:numPr>
                <w:ilvl w:val="0"/>
                <w:numId w:val="4"/>
              </w:numPr>
              <w:ind w:left="316" w:hanging="316"/>
              <w:rPr>
                <w:rFonts w:ascii="Gill Sans MT" w:hAnsi="Gill Sans MT"/>
                <w:sz w:val="21"/>
                <w:szCs w:val="21"/>
              </w:rPr>
            </w:pPr>
            <w:r w:rsidRPr="006F1100">
              <w:rPr>
                <w:rFonts w:ascii="Gill Sans MT" w:hAnsi="Gill Sans MT"/>
                <w:sz w:val="21"/>
                <w:szCs w:val="21"/>
              </w:rPr>
              <w:t xml:space="preserve">Knowledge of legionella and </w:t>
            </w:r>
            <w:r w:rsidR="00A060E0" w:rsidRPr="006F1100">
              <w:rPr>
                <w:rFonts w:ascii="Gill Sans MT" w:hAnsi="Gill Sans MT"/>
                <w:sz w:val="21"/>
                <w:szCs w:val="21"/>
              </w:rPr>
              <w:t>asbestos testing</w:t>
            </w:r>
          </w:p>
          <w:p w14:paraId="37C87E7E" w14:textId="2ADC54E2" w:rsidR="006B2A4C" w:rsidRPr="006F1100" w:rsidRDefault="006B2A4C" w:rsidP="00A060E0">
            <w:pPr>
              <w:ind w:left="283"/>
              <w:rPr>
                <w:rFonts w:ascii="Gill Sans MT" w:hAnsi="Gill Sans MT"/>
                <w:sz w:val="21"/>
                <w:szCs w:val="21"/>
              </w:rPr>
            </w:pPr>
          </w:p>
        </w:tc>
        <w:tc>
          <w:tcPr>
            <w:tcW w:w="1366" w:type="dxa"/>
            <w:shd w:val="clear" w:color="auto" w:fill="auto"/>
          </w:tcPr>
          <w:p w14:paraId="21A9722E" w14:textId="667B0C52" w:rsidR="006B2A4C" w:rsidRPr="006F1100" w:rsidRDefault="006B2A4C" w:rsidP="00A060E0">
            <w:pPr>
              <w:rPr>
                <w:rFonts w:ascii="Gill Sans MT" w:hAnsi="Gill Sans MT" w:cs="Calibri"/>
                <w:sz w:val="21"/>
                <w:szCs w:val="21"/>
              </w:rPr>
            </w:pPr>
            <w:r w:rsidRPr="006F1100">
              <w:rPr>
                <w:rFonts w:ascii="Gill Sans MT" w:hAnsi="Gill Sans MT" w:cs="Calibri"/>
                <w:sz w:val="21"/>
                <w:szCs w:val="21"/>
              </w:rPr>
              <w:t>Application form and selection events</w:t>
            </w:r>
          </w:p>
        </w:tc>
      </w:tr>
      <w:tr w:rsidR="00A060E0" w:rsidRPr="006F1100" w14:paraId="01589F8D" w14:textId="77777777" w:rsidTr="006B2A4C">
        <w:trPr>
          <w:jc w:val="center"/>
        </w:trPr>
        <w:tc>
          <w:tcPr>
            <w:tcW w:w="1696" w:type="dxa"/>
            <w:shd w:val="clear" w:color="auto" w:fill="auto"/>
          </w:tcPr>
          <w:p w14:paraId="711604AA" w14:textId="02EC9FA4" w:rsidR="00A060E0" w:rsidRPr="006F1100" w:rsidRDefault="00A060E0" w:rsidP="00A060E0">
            <w:pPr>
              <w:rPr>
                <w:rFonts w:ascii="Gill Sans MT" w:hAnsi="Gill Sans MT" w:cs="Calibri"/>
                <w:b/>
                <w:color w:val="FF0000"/>
                <w:sz w:val="21"/>
                <w:szCs w:val="21"/>
              </w:rPr>
            </w:pPr>
            <w:r w:rsidRPr="006F1100">
              <w:rPr>
                <w:rFonts w:ascii="Gill Sans MT" w:hAnsi="Gill Sans MT" w:cs="Calibri"/>
                <w:b/>
                <w:color w:val="FF0000"/>
                <w:sz w:val="21"/>
                <w:szCs w:val="21"/>
              </w:rPr>
              <w:t>Skills, abilities and personal characteristics</w:t>
            </w:r>
          </w:p>
        </w:tc>
        <w:tc>
          <w:tcPr>
            <w:tcW w:w="2835" w:type="dxa"/>
            <w:shd w:val="clear" w:color="auto" w:fill="auto"/>
          </w:tcPr>
          <w:p w14:paraId="15F74783"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Ability to solve problems and find solutions</w:t>
            </w:r>
          </w:p>
          <w:p w14:paraId="6068835C"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Active listener</w:t>
            </w:r>
          </w:p>
          <w:p w14:paraId="6FA238F9"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 xml:space="preserve">Good communication </w:t>
            </w:r>
            <w:r w:rsidRPr="006F1100">
              <w:rPr>
                <w:rFonts w:ascii="Gill Sans MT" w:hAnsi="Gill Sans MT" w:cs="Calibri"/>
                <w:sz w:val="21"/>
                <w:szCs w:val="21"/>
              </w:rPr>
              <w:t>(written and verbal)</w:t>
            </w:r>
          </w:p>
          <w:p w14:paraId="16F2D625"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cs="Comic Sans MS"/>
                <w:sz w:val="21"/>
                <w:szCs w:val="21"/>
              </w:rPr>
              <w:t>A team player</w:t>
            </w:r>
          </w:p>
          <w:p w14:paraId="5AF84438"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cs="Comic Sans MS"/>
                <w:sz w:val="21"/>
                <w:szCs w:val="21"/>
              </w:rPr>
              <w:t>Highly motivated</w:t>
            </w:r>
          </w:p>
          <w:p w14:paraId="47F45387"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Good basic DIY skills</w:t>
            </w:r>
          </w:p>
          <w:p w14:paraId="3237861F"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Proven ability to work both as part of team and alone without supervision</w:t>
            </w:r>
          </w:p>
          <w:p w14:paraId="7993E468"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Accept and respond to authority and supervision</w:t>
            </w:r>
          </w:p>
          <w:p w14:paraId="3D92FCE4"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Work with guidance, but under limited supervision</w:t>
            </w:r>
          </w:p>
          <w:p w14:paraId="0B6734F4"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Good timekeeper, organised, motivated, hardworking with a sense of humour.</w:t>
            </w:r>
          </w:p>
          <w:p w14:paraId="4AA9486A" w14:textId="77777777"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Reliable and trustworthy</w:t>
            </w:r>
          </w:p>
          <w:p w14:paraId="44284BCF" w14:textId="38EA3186" w:rsidR="00A060E0" w:rsidRPr="006F1100" w:rsidRDefault="00A060E0" w:rsidP="00A060E0">
            <w:pPr>
              <w:numPr>
                <w:ilvl w:val="0"/>
                <w:numId w:val="2"/>
              </w:numPr>
              <w:ind w:left="229" w:hanging="229"/>
              <w:rPr>
                <w:rFonts w:ascii="Gill Sans MT" w:hAnsi="Gill Sans MT" w:cs="Calibri"/>
                <w:sz w:val="21"/>
                <w:szCs w:val="21"/>
              </w:rPr>
            </w:pPr>
            <w:r w:rsidRPr="006F1100">
              <w:rPr>
                <w:rFonts w:ascii="Gill Sans MT" w:hAnsi="Gill Sans MT"/>
                <w:sz w:val="21"/>
                <w:szCs w:val="21"/>
              </w:rPr>
              <w:t>Flexible attitude to work</w:t>
            </w:r>
          </w:p>
        </w:tc>
        <w:tc>
          <w:tcPr>
            <w:tcW w:w="2786" w:type="dxa"/>
            <w:shd w:val="clear" w:color="auto" w:fill="auto"/>
          </w:tcPr>
          <w:p w14:paraId="2140343E" w14:textId="77777777" w:rsidR="00A060E0" w:rsidRPr="006F1100" w:rsidRDefault="00A060E0" w:rsidP="00A060E0">
            <w:pPr>
              <w:pStyle w:val="ListParagraph"/>
              <w:numPr>
                <w:ilvl w:val="0"/>
                <w:numId w:val="2"/>
              </w:numPr>
              <w:ind w:left="322" w:hanging="322"/>
              <w:rPr>
                <w:rFonts w:ascii="Gill Sans MT" w:hAnsi="Gill Sans MT"/>
                <w:sz w:val="21"/>
                <w:szCs w:val="21"/>
              </w:rPr>
            </w:pPr>
            <w:r w:rsidRPr="006F1100">
              <w:rPr>
                <w:rFonts w:ascii="Gill Sans MT" w:hAnsi="Gill Sans MT"/>
                <w:sz w:val="21"/>
                <w:szCs w:val="21"/>
              </w:rPr>
              <w:t>Mature attitude which inspires confidence in those you have contact with</w:t>
            </w:r>
          </w:p>
          <w:p w14:paraId="58F10D07" w14:textId="7CB5A12F" w:rsidR="00A060E0" w:rsidRPr="006F1100" w:rsidRDefault="00A060E0" w:rsidP="00A060E0">
            <w:pPr>
              <w:pStyle w:val="ListParagraph"/>
              <w:numPr>
                <w:ilvl w:val="0"/>
                <w:numId w:val="2"/>
              </w:numPr>
              <w:ind w:left="322" w:hanging="322"/>
              <w:rPr>
                <w:rFonts w:ascii="Gill Sans MT" w:hAnsi="Gill Sans MT" w:cs="Calibri"/>
                <w:sz w:val="21"/>
                <w:szCs w:val="21"/>
              </w:rPr>
            </w:pPr>
            <w:r w:rsidRPr="006F1100">
              <w:rPr>
                <w:rFonts w:ascii="Gill Sans MT" w:hAnsi="Gill Sans MT"/>
                <w:sz w:val="21"/>
                <w:szCs w:val="21"/>
              </w:rPr>
              <w:t>Specific skills in the trade of plumbing, electrical and/or carpentry</w:t>
            </w:r>
          </w:p>
        </w:tc>
        <w:tc>
          <w:tcPr>
            <w:tcW w:w="1366" w:type="dxa"/>
            <w:shd w:val="clear" w:color="auto" w:fill="auto"/>
          </w:tcPr>
          <w:p w14:paraId="328DB4AA" w14:textId="7022D259" w:rsidR="00A060E0" w:rsidRPr="006F1100" w:rsidRDefault="00A060E0" w:rsidP="00A060E0">
            <w:pPr>
              <w:rPr>
                <w:rFonts w:ascii="Gill Sans MT" w:hAnsi="Gill Sans MT" w:cs="Calibri"/>
                <w:sz w:val="21"/>
                <w:szCs w:val="21"/>
              </w:rPr>
            </w:pPr>
            <w:r w:rsidRPr="006F1100">
              <w:rPr>
                <w:rFonts w:ascii="Gill Sans MT" w:hAnsi="Gill Sans MT" w:cs="Calibri"/>
                <w:sz w:val="21"/>
                <w:szCs w:val="21"/>
              </w:rPr>
              <w:t>Application form and selection events</w:t>
            </w:r>
          </w:p>
        </w:tc>
      </w:tr>
    </w:tbl>
    <w:p w14:paraId="47FCF9A7" w14:textId="49477CB7" w:rsidR="006B7137" w:rsidRPr="006F1100" w:rsidRDefault="006B7137" w:rsidP="00A060E0">
      <w:pPr>
        <w:pStyle w:val="Default"/>
        <w:rPr>
          <w:rFonts w:ascii="Gill Sans MT" w:hAnsi="Gill Sans MT" w:cstheme="minorHAnsi"/>
          <w:b/>
          <w:bCs/>
          <w:sz w:val="21"/>
          <w:szCs w:val="21"/>
        </w:rPr>
      </w:pPr>
    </w:p>
    <w:p w14:paraId="4F02543C" w14:textId="77777777" w:rsidR="006B7137" w:rsidRPr="006F1100" w:rsidRDefault="006B7137" w:rsidP="00A060E0">
      <w:pPr>
        <w:pStyle w:val="Default"/>
        <w:rPr>
          <w:rFonts w:ascii="Gill Sans MT" w:hAnsi="Gill Sans MT" w:cstheme="minorHAnsi"/>
          <w:sz w:val="21"/>
          <w:szCs w:val="21"/>
        </w:rPr>
      </w:pPr>
      <w:r w:rsidRPr="006F1100">
        <w:rPr>
          <w:rFonts w:ascii="Gill Sans MT" w:hAnsi="Gill Sans MT" w:cstheme="minorHAnsi"/>
          <w:b/>
          <w:bCs/>
          <w:sz w:val="21"/>
          <w:szCs w:val="21"/>
        </w:rPr>
        <w:t xml:space="preserve">Note to applicants: </w:t>
      </w:r>
    </w:p>
    <w:p w14:paraId="27665019" w14:textId="55505993" w:rsidR="006B7137" w:rsidRPr="006F1100" w:rsidRDefault="006B7137" w:rsidP="00A060E0">
      <w:pPr>
        <w:jc w:val="both"/>
        <w:rPr>
          <w:rFonts w:ascii="Gill Sans MT" w:hAnsi="Gill Sans MT" w:cstheme="minorHAnsi"/>
          <w:i/>
          <w:sz w:val="21"/>
          <w:szCs w:val="21"/>
        </w:rPr>
      </w:pPr>
      <w:r w:rsidRPr="006F1100">
        <w:rPr>
          <w:rFonts w:ascii="Gill Sans MT" w:hAnsi="Gill Sans MT" w:cstheme="minorHAnsi"/>
          <w:i/>
          <w:sz w:val="21"/>
          <w:szCs w:val="21"/>
        </w:rPr>
        <w:t xml:space="preserve">This post is classed as having a high degree of contact with children or vulnerable adults and is exempt from the Rehabilitation of Offenders Act 1974.  An enhanced disclosure will be sought through the DBS as part of </w:t>
      </w:r>
      <w:r w:rsidR="00A060E0" w:rsidRPr="006F1100">
        <w:rPr>
          <w:rFonts w:ascii="Gill Sans MT" w:hAnsi="Gill Sans MT" w:cstheme="minorHAnsi"/>
          <w:i/>
          <w:sz w:val="21"/>
          <w:szCs w:val="21"/>
        </w:rPr>
        <w:t>REAch2’s</w:t>
      </w:r>
      <w:r w:rsidRPr="006F1100">
        <w:rPr>
          <w:rFonts w:ascii="Gill Sans MT" w:hAnsi="Gill Sans MT" w:cstheme="minorHAnsi"/>
          <w:i/>
          <w:sz w:val="21"/>
          <w:szCs w:val="21"/>
        </w:rPr>
        <w:t xml:space="preserve"> pre-employment checks.  Please note that additional information referring to the Disclosure and barring Service is in the guidance notes to the application form.  If you are invited to an interview you will receive more information.</w:t>
      </w:r>
    </w:p>
    <w:p w14:paraId="1B1BA1CE" w14:textId="77777777" w:rsidR="006B7137" w:rsidRPr="006F1100" w:rsidRDefault="006B7137" w:rsidP="00A060E0">
      <w:pPr>
        <w:jc w:val="both"/>
        <w:rPr>
          <w:rFonts w:ascii="Gill Sans MT" w:hAnsi="Gill Sans MT" w:cstheme="minorHAnsi"/>
          <w:i/>
          <w:sz w:val="21"/>
          <w:szCs w:val="21"/>
        </w:rPr>
      </w:pPr>
    </w:p>
    <w:p w14:paraId="0E1B23B2" w14:textId="3B71A91E" w:rsidR="006B7137" w:rsidRPr="006F1100" w:rsidRDefault="006B7137" w:rsidP="00A060E0">
      <w:pPr>
        <w:jc w:val="both"/>
        <w:rPr>
          <w:rFonts w:ascii="Gill Sans MT" w:hAnsi="Gill Sans MT" w:cstheme="minorHAnsi"/>
          <w:i/>
          <w:sz w:val="21"/>
          <w:szCs w:val="21"/>
        </w:rPr>
      </w:pPr>
      <w:r w:rsidRPr="006F1100">
        <w:rPr>
          <w:rFonts w:ascii="Gill Sans MT" w:hAnsi="Gill Sans MT" w:cstheme="minorHAnsi"/>
          <w:i/>
          <w:sz w:val="21"/>
          <w:szCs w:val="21"/>
        </w:rPr>
        <w:lastRenderedPageBreak/>
        <w:t xml:space="preserve">This role will be reviewed annually as part of the </w:t>
      </w:r>
      <w:r w:rsidR="00A060E0" w:rsidRPr="006F1100">
        <w:rPr>
          <w:rFonts w:ascii="Gill Sans MT" w:hAnsi="Gill Sans MT" w:cstheme="minorHAnsi"/>
          <w:i/>
          <w:sz w:val="21"/>
          <w:szCs w:val="21"/>
        </w:rPr>
        <w:t>performance appraisal</w:t>
      </w:r>
      <w:r w:rsidRPr="006F1100">
        <w:rPr>
          <w:rFonts w:ascii="Gill Sans MT" w:hAnsi="Gill Sans MT" w:cstheme="minorHAnsi"/>
          <w:i/>
          <w:sz w:val="21"/>
          <w:szCs w:val="21"/>
        </w:rPr>
        <w:t xml:space="preserve"> process</w:t>
      </w:r>
    </w:p>
    <w:p w14:paraId="42351E8F" w14:textId="77777777" w:rsidR="006B7137" w:rsidRPr="006F1100" w:rsidRDefault="006B7137" w:rsidP="00A060E0">
      <w:pPr>
        <w:jc w:val="both"/>
        <w:rPr>
          <w:rFonts w:ascii="Gill Sans MT" w:hAnsi="Gill Sans MT" w:cstheme="minorHAnsi"/>
          <w:i/>
          <w:sz w:val="21"/>
          <w:szCs w:val="21"/>
        </w:rPr>
      </w:pPr>
    </w:p>
    <w:p w14:paraId="0AE224F3" w14:textId="77777777" w:rsidR="006B7137" w:rsidRPr="006F1100" w:rsidRDefault="006B7137" w:rsidP="00A060E0">
      <w:pPr>
        <w:jc w:val="both"/>
        <w:rPr>
          <w:rFonts w:ascii="Gill Sans MT" w:hAnsi="Gill Sans MT" w:cstheme="minorHAnsi"/>
          <w:sz w:val="21"/>
          <w:szCs w:val="21"/>
        </w:rPr>
      </w:pPr>
      <w:r w:rsidRPr="006F1100">
        <w:rPr>
          <w:rFonts w:ascii="Gill Sans MT" w:hAnsi="Gill Sans MT" w:cstheme="minorHAnsi"/>
          <w:i/>
          <w:sz w:val="21"/>
          <w:szCs w:val="21"/>
        </w:rPr>
        <w:t>The duties and responsibilities listed above describe the post as it is at present.  The post holder is expected to accept any reasonable alterations that may from time to time be necessary.</w:t>
      </w:r>
      <w:r w:rsidRPr="006F1100">
        <w:rPr>
          <w:rFonts w:ascii="Gill Sans MT" w:hAnsi="Gill Sans MT" w:cstheme="minorHAnsi"/>
          <w:i/>
          <w:sz w:val="21"/>
          <w:szCs w:val="21"/>
        </w:rPr>
        <w:tab/>
      </w:r>
    </w:p>
    <w:p w14:paraId="55EC709A" w14:textId="77777777" w:rsidR="006B7137" w:rsidRPr="006F1100" w:rsidRDefault="006B7137" w:rsidP="00A060E0">
      <w:pPr>
        <w:pStyle w:val="Default"/>
        <w:jc w:val="both"/>
        <w:rPr>
          <w:rFonts w:ascii="Gill Sans MT" w:hAnsi="Gill Sans MT"/>
          <w:sz w:val="21"/>
          <w:szCs w:val="21"/>
        </w:rPr>
      </w:pPr>
    </w:p>
    <w:p w14:paraId="128B1C49" w14:textId="3996C6FB" w:rsidR="00BF29B3" w:rsidRPr="00CC2D9A" w:rsidRDefault="009C4429" w:rsidP="00A060E0">
      <w:pPr>
        <w:jc w:val="both"/>
        <w:rPr>
          <w:rFonts w:ascii="Museo Sans 100" w:hAnsi="Museo Sans 100"/>
          <w:b/>
          <w:i/>
          <w:sz w:val="21"/>
          <w:szCs w:val="21"/>
        </w:rPr>
      </w:pPr>
      <w:r w:rsidRPr="006F1100">
        <w:rPr>
          <w:rFonts w:ascii="Gill Sans MT" w:hAnsi="Gill Sans MT"/>
          <w:b/>
          <w:bCs/>
          <w:i/>
          <w:sz w:val="21"/>
          <w:szCs w:val="21"/>
        </w:rPr>
        <w:t xml:space="preserve">This </w:t>
      </w:r>
      <w:r w:rsidR="00A060E0" w:rsidRPr="006F1100">
        <w:rPr>
          <w:rFonts w:ascii="Gill Sans MT" w:hAnsi="Gill Sans MT"/>
          <w:b/>
          <w:bCs/>
          <w:i/>
          <w:sz w:val="21"/>
          <w:szCs w:val="21"/>
        </w:rPr>
        <w:t>academy</w:t>
      </w:r>
      <w:r w:rsidRPr="006F1100">
        <w:rPr>
          <w:rFonts w:ascii="Gill Sans MT" w:hAnsi="Gill Sans MT"/>
          <w:b/>
          <w:bCs/>
          <w:i/>
          <w:sz w:val="21"/>
          <w:szCs w:val="21"/>
        </w:rPr>
        <w:t xml:space="preserve"> is committed to safeguarding and pro</w:t>
      </w:r>
      <w:r w:rsidRPr="00CC2D9A">
        <w:rPr>
          <w:rFonts w:ascii="Museo Sans 100" w:hAnsi="Museo Sans 100"/>
          <w:b/>
          <w:bCs/>
          <w:i/>
          <w:sz w:val="21"/>
          <w:szCs w:val="21"/>
        </w:rPr>
        <w:t>moting the welfare of children and young people and expects all staff to share this commitment.</w:t>
      </w:r>
    </w:p>
    <w:sectPr w:rsidR="00BF29B3" w:rsidRPr="00CC2D9A" w:rsidSect="00582464">
      <w:headerReference w:type="even" r:id="rId12"/>
      <w:headerReference w:type="default" r:id="rId13"/>
      <w:footerReference w:type="even" r:id="rId14"/>
      <w:footerReference w:type="default" r:id="rId15"/>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3D008" w14:textId="77777777" w:rsidR="006270E4" w:rsidRDefault="006270E4">
      <w:r>
        <w:separator/>
      </w:r>
    </w:p>
  </w:endnote>
  <w:endnote w:type="continuationSeparator" w:id="0">
    <w:p w14:paraId="26FC3A16" w14:textId="77777777" w:rsidR="006270E4" w:rsidRDefault="00627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variable"/>
    <w:sig w:usb0="00000000" w:usb1="00000000" w:usb2="00000000" w:usb3="00000000" w:csb0="000001F7" w:csb1="00000000"/>
  </w:font>
  <w:font w:name="Comic Sans MS">
    <w:panose1 w:val="030F0702030302020204"/>
    <w:charset w:val="00"/>
    <w:family w:val="script"/>
    <w:pitch w:val="variable"/>
    <w:sig w:usb0="00000287" w:usb1="00000013" w:usb2="00000000" w:usb3="00000000" w:csb0="000000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2539C" w14:textId="77777777" w:rsidR="00D956D9" w:rsidRDefault="00D956D9">
    <w:pPr>
      <w:pStyle w:val="Footer"/>
    </w:pPr>
  </w:p>
  <w:p w14:paraId="5DEE6721"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AD988" w14:textId="2F204B07" w:rsidR="00C657CA" w:rsidRPr="00C657CA" w:rsidRDefault="00141BFA" w:rsidP="004D6C08">
    <w:pPr>
      <w:pStyle w:val="Footer"/>
      <w:rPr>
        <w:rFonts w:ascii="Century Gothic" w:hAnsi="Century Gothic"/>
        <w:i/>
        <w:sz w:val="16"/>
        <w:szCs w:val="20"/>
      </w:rPr>
    </w:pPr>
    <w:r>
      <w:rPr>
        <w:noProof/>
      </w:rPr>
      <w:drawing>
        <wp:anchor distT="0" distB="0" distL="114300" distR="114300" simplePos="0" relativeHeight="251657728" behindDoc="0" locked="0" layoutInCell="1" allowOverlap="1" wp14:anchorId="58AD4362" wp14:editId="42043BE2">
          <wp:simplePos x="0" y="0"/>
          <wp:positionH relativeFrom="column">
            <wp:posOffset>2000250</wp:posOffset>
          </wp:positionH>
          <wp:positionV relativeFrom="paragraph">
            <wp:posOffset>30480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6257FA5D" w14:textId="7C1174CA"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6F1100">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6F1100">
      <w:rPr>
        <w:rFonts w:ascii="Century Gothic" w:hAnsi="Century Gothic"/>
        <w:b/>
        <w:bCs/>
        <w:noProof/>
        <w:sz w:val="16"/>
      </w:rPr>
      <w:t>2</w:t>
    </w:r>
    <w:r w:rsidRPr="00C657CA">
      <w:rPr>
        <w:rFonts w:ascii="Century Gothic" w:hAnsi="Century Gothic"/>
        <w:b/>
        <w:bCs/>
        <w:sz w:val="16"/>
      </w:rPr>
      <w:fldChar w:fldCharType="end"/>
    </w:r>
  </w:p>
  <w:p w14:paraId="642CB852"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DBDB9D" w14:textId="77777777" w:rsidR="006270E4" w:rsidRDefault="006270E4">
      <w:r>
        <w:separator/>
      </w:r>
    </w:p>
  </w:footnote>
  <w:footnote w:type="continuationSeparator" w:id="0">
    <w:p w14:paraId="7F54183F" w14:textId="77777777" w:rsidR="006270E4" w:rsidRDefault="006270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B7FE" w14:textId="77777777" w:rsidR="00D956D9" w:rsidRDefault="00D956D9">
    <w:pPr>
      <w:pStyle w:val="Header"/>
    </w:pPr>
  </w:p>
  <w:p w14:paraId="1CA8791F"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8A31" w14:textId="77777777" w:rsidR="000316C2" w:rsidRPr="00F416E3" w:rsidRDefault="000316C2" w:rsidP="00F416E3">
    <w:pPr>
      <w:pStyle w:val="Header"/>
      <w:jc w:val="right"/>
      <w:rPr>
        <w:sz w:val="20"/>
        <w:szCs w:val="20"/>
      </w:rPr>
    </w:pPr>
  </w:p>
  <w:p w14:paraId="74815715"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C4B61"/>
    <w:multiLevelType w:val="hybridMultilevel"/>
    <w:tmpl w:val="F878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78559F"/>
    <w:multiLevelType w:val="hybridMultilevel"/>
    <w:tmpl w:val="A0A8E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80507"/>
    <w:multiLevelType w:val="hybridMultilevel"/>
    <w:tmpl w:val="1E8C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185664"/>
    <w:multiLevelType w:val="hybridMultilevel"/>
    <w:tmpl w:val="0CAC8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A5752"/>
    <w:multiLevelType w:val="hybridMultilevel"/>
    <w:tmpl w:val="2E5E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105AB"/>
    <w:rsid w:val="000316C2"/>
    <w:rsid w:val="000877F8"/>
    <w:rsid w:val="000A5615"/>
    <w:rsid w:val="000A6A0C"/>
    <w:rsid w:val="000C4C9D"/>
    <w:rsid w:val="00140216"/>
    <w:rsid w:val="00141BFA"/>
    <w:rsid w:val="00153F46"/>
    <w:rsid w:val="001C0704"/>
    <w:rsid w:val="001F5484"/>
    <w:rsid w:val="002023C1"/>
    <w:rsid w:val="00203ACF"/>
    <w:rsid w:val="0021408E"/>
    <w:rsid w:val="002142ED"/>
    <w:rsid w:val="00215BD1"/>
    <w:rsid w:val="002715AE"/>
    <w:rsid w:val="00275E2D"/>
    <w:rsid w:val="00295FAC"/>
    <w:rsid w:val="002A41B8"/>
    <w:rsid w:val="00423328"/>
    <w:rsid w:val="00430539"/>
    <w:rsid w:val="00445E7B"/>
    <w:rsid w:val="004D6C08"/>
    <w:rsid w:val="0056438A"/>
    <w:rsid w:val="005723A1"/>
    <w:rsid w:val="00582464"/>
    <w:rsid w:val="00615279"/>
    <w:rsid w:val="006270E4"/>
    <w:rsid w:val="00631161"/>
    <w:rsid w:val="0063650F"/>
    <w:rsid w:val="00636852"/>
    <w:rsid w:val="00673FBE"/>
    <w:rsid w:val="00687E15"/>
    <w:rsid w:val="006974DE"/>
    <w:rsid w:val="006B2A4C"/>
    <w:rsid w:val="006B7137"/>
    <w:rsid w:val="006F1100"/>
    <w:rsid w:val="00750E95"/>
    <w:rsid w:val="00772CFD"/>
    <w:rsid w:val="007B2223"/>
    <w:rsid w:val="008124D6"/>
    <w:rsid w:val="008149C7"/>
    <w:rsid w:val="0085020D"/>
    <w:rsid w:val="008577D3"/>
    <w:rsid w:val="00932392"/>
    <w:rsid w:val="009C4429"/>
    <w:rsid w:val="009F7896"/>
    <w:rsid w:val="00A060E0"/>
    <w:rsid w:val="00A53E7B"/>
    <w:rsid w:val="00AA48A2"/>
    <w:rsid w:val="00AE228D"/>
    <w:rsid w:val="00AE53A1"/>
    <w:rsid w:val="00B10153"/>
    <w:rsid w:val="00B45E75"/>
    <w:rsid w:val="00B60823"/>
    <w:rsid w:val="00B97CEA"/>
    <w:rsid w:val="00BE6A61"/>
    <w:rsid w:val="00BF29B3"/>
    <w:rsid w:val="00BF414E"/>
    <w:rsid w:val="00C23BDC"/>
    <w:rsid w:val="00C657CA"/>
    <w:rsid w:val="00C9795E"/>
    <w:rsid w:val="00CB18A3"/>
    <w:rsid w:val="00CC2D9A"/>
    <w:rsid w:val="00D00396"/>
    <w:rsid w:val="00D037A7"/>
    <w:rsid w:val="00D2700E"/>
    <w:rsid w:val="00D956D9"/>
    <w:rsid w:val="00DC17A1"/>
    <w:rsid w:val="00DE2D21"/>
    <w:rsid w:val="00E00FC6"/>
    <w:rsid w:val="00E5276C"/>
    <w:rsid w:val="00E70CE8"/>
    <w:rsid w:val="00EB1B00"/>
    <w:rsid w:val="00EE2404"/>
    <w:rsid w:val="00F07BCA"/>
    <w:rsid w:val="00F12095"/>
    <w:rsid w:val="00F40B23"/>
    <w:rsid w:val="00F416E3"/>
    <w:rsid w:val="00F4436B"/>
    <w:rsid w:val="00F512B4"/>
    <w:rsid w:val="00FB0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4AFA14D"/>
  <w15:chartTrackingRefBased/>
  <w15:docId w15:val="{A4707A4C-56AE-41EE-9662-115747A0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uiPriority w:val="99"/>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uiPriority w:val="34"/>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59"/>
    <w:rsid w:val="002023C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C44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37D21-91A2-462A-8190-3CD1B99A5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BC599B-21BD-44A7-BB12-84F7EB7BE028}">
  <ds:schemaRefs>
    <ds:schemaRef ds:uri="b6137ea3-bf00-4367-9b02-8a148d6ee732"/>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C486847-0A53-4F99-86F4-E5E74C4EA30B}">
  <ds:schemaRefs>
    <ds:schemaRef ds:uri="http://schemas.microsoft.com/sharepoint/v3/contenttype/forms"/>
  </ds:schemaRefs>
</ds:datastoreItem>
</file>

<file path=customXml/itemProps4.xml><?xml version="1.0" encoding="utf-8"?>
<ds:datastoreItem xmlns:ds="http://schemas.openxmlformats.org/officeDocument/2006/customXml" ds:itemID="{09D16455-A6EF-4C91-898F-5B015846C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6</cp:revision>
  <cp:lastPrinted>2017-05-26T11:04:00Z</cp:lastPrinted>
  <dcterms:created xsi:type="dcterms:W3CDTF">2017-05-26T09:55:00Z</dcterms:created>
  <dcterms:modified xsi:type="dcterms:W3CDTF">2018-03-29T09:45:00Z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0x010100181AB909696FA14DBEE4B1A0DBD3EF88</vt:lpwstr>
  </property>
</Properties>
</file>