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47D3" w14:textId="77777777" w:rsidR="000500B9" w:rsidRPr="005C0BB3" w:rsidRDefault="000500B9" w:rsidP="000500B9">
      <w:pPr>
        <w:spacing w:after="0" w:line="240" w:lineRule="auto"/>
        <w:rPr>
          <w:rFonts w:ascii="Arial" w:hAnsi="Arial" w:cs="Arial"/>
          <w:sz w:val="40"/>
          <w:szCs w:val="40"/>
        </w:rPr>
      </w:pPr>
    </w:p>
    <w:p w14:paraId="1C9C564D" w14:textId="77777777" w:rsidR="000500B9" w:rsidRDefault="000500B9" w:rsidP="000500B9">
      <w:pPr>
        <w:spacing w:after="0" w:line="240" w:lineRule="auto"/>
        <w:jc w:val="center"/>
        <w:rPr>
          <w:rFonts w:ascii="Arial Rounded MT Bold" w:hAnsi="Arial Rounded MT Bold" w:cs="Arial"/>
          <w:i/>
          <w:sz w:val="40"/>
          <w:szCs w:val="40"/>
        </w:rPr>
      </w:pPr>
    </w:p>
    <w:p w14:paraId="34A789FC" w14:textId="77777777" w:rsidR="000500B9" w:rsidRDefault="000500B9" w:rsidP="000500B9">
      <w:pPr>
        <w:spacing w:after="0" w:line="240" w:lineRule="auto"/>
        <w:jc w:val="center"/>
        <w:rPr>
          <w:rFonts w:ascii="Arial Rounded MT Bold" w:hAnsi="Arial Rounded MT Bold" w:cs="Arial"/>
          <w:i/>
          <w:sz w:val="40"/>
          <w:szCs w:val="40"/>
        </w:rPr>
      </w:pPr>
      <w:r>
        <w:rPr>
          <w:rFonts w:ascii="Arial Rounded MT Bold" w:hAnsi="Arial Rounded MT Bold" w:cs="Arial"/>
          <w:i/>
          <w:noProof/>
          <w:sz w:val="40"/>
          <w:szCs w:val="40"/>
          <w:lang w:eastAsia="en-GB"/>
        </w:rPr>
        <w:drawing>
          <wp:inline distT="0" distB="0" distL="0" distR="0" wp14:anchorId="353572BC" wp14:editId="5E7F7767">
            <wp:extent cx="3216910" cy="32169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rse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6910" cy="3216910"/>
                    </a:xfrm>
                    <a:prstGeom prst="rect">
                      <a:avLst/>
                    </a:prstGeom>
                  </pic:spPr>
                </pic:pic>
              </a:graphicData>
            </a:graphic>
          </wp:inline>
        </w:drawing>
      </w:r>
    </w:p>
    <w:p w14:paraId="1A65635D" w14:textId="77777777" w:rsidR="000500B9" w:rsidRDefault="000500B9" w:rsidP="000500B9">
      <w:pPr>
        <w:spacing w:after="0" w:line="240" w:lineRule="auto"/>
        <w:jc w:val="center"/>
        <w:rPr>
          <w:rFonts w:ascii="Arial Rounded MT Bold" w:hAnsi="Arial Rounded MT Bold" w:cs="Arial"/>
          <w:i/>
          <w:sz w:val="40"/>
          <w:szCs w:val="40"/>
        </w:rPr>
      </w:pPr>
    </w:p>
    <w:p w14:paraId="5982442F" w14:textId="77777777" w:rsidR="000500B9" w:rsidRPr="004F2B65" w:rsidRDefault="000500B9" w:rsidP="000500B9">
      <w:pPr>
        <w:spacing w:after="0" w:line="240" w:lineRule="auto"/>
        <w:rPr>
          <w:rFonts w:cstheme="minorHAnsi"/>
          <w:sz w:val="48"/>
          <w:szCs w:val="48"/>
        </w:rPr>
      </w:pPr>
    </w:p>
    <w:p w14:paraId="757E922B" w14:textId="1B1C19C0" w:rsidR="000500B9" w:rsidRPr="004F2B65" w:rsidRDefault="000500B9" w:rsidP="000500B9">
      <w:pPr>
        <w:spacing w:after="0" w:line="240" w:lineRule="auto"/>
        <w:jc w:val="center"/>
        <w:rPr>
          <w:rFonts w:cstheme="minorHAnsi"/>
          <w:sz w:val="48"/>
          <w:szCs w:val="48"/>
        </w:rPr>
      </w:pPr>
      <w:r w:rsidRPr="004F2B65">
        <w:rPr>
          <w:rFonts w:cstheme="minorHAnsi"/>
          <w:sz w:val="48"/>
          <w:szCs w:val="48"/>
        </w:rPr>
        <w:t xml:space="preserve"> Settling </w:t>
      </w:r>
      <w:r w:rsidR="004F2B65">
        <w:rPr>
          <w:rFonts w:cstheme="minorHAnsi"/>
          <w:sz w:val="48"/>
          <w:szCs w:val="48"/>
        </w:rPr>
        <w:t>I</w:t>
      </w:r>
      <w:r w:rsidRPr="004F2B65">
        <w:rPr>
          <w:rFonts w:cstheme="minorHAnsi"/>
          <w:sz w:val="48"/>
          <w:szCs w:val="48"/>
        </w:rPr>
        <w:t xml:space="preserve">n and Transitions Policy </w:t>
      </w:r>
    </w:p>
    <w:p w14:paraId="13BA6652" w14:textId="0F3C2A0C" w:rsidR="000500B9" w:rsidRPr="004F2B65" w:rsidRDefault="000500B9" w:rsidP="000500B9">
      <w:pPr>
        <w:spacing w:after="0" w:line="240" w:lineRule="auto"/>
        <w:rPr>
          <w:rFonts w:cstheme="minorHAnsi"/>
        </w:rPr>
      </w:pPr>
      <w:r w:rsidRPr="004F2B65">
        <w:rPr>
          <w:rFonts w:cstheme="minorHAnsi"/>
          <w:noProof/>
          <w:lang w:eastAsia="en-GB"/>
        </w:rPr>
        <mc:AlternateContent>
          <mc:Choice Requires="wps">
            <w:drawing>
              <wp:anchor distT="0" distB="0" distL="114300" distR="114300" simplePos="0" relativeHeight="251661312" behindDoc="0" locked="0" layoutInCell="1" allowOverlap="1" wp14:anchorId="5B149F58" wp14:editId="4131CAEF">
                <wp:simplePos x="0" y="0"/>
                <wp:positionH relativeFrom="column">
                  <wp:posOffset>4609465</wp:posOffset>
                </wp:positionH>
                <wp:positionV relativeFrom="paragraph">
                  <wp:posOffset>7277100</wp:posOffset>
                </wp:positionV>
                <wp:extent cx="2592070" cy="1381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381125"/>
                        </a:xfrm>
                        <a:prstGeom prst="rect">
                          <a:avLst/>
                        </a:prstGeom>
                        <a:solidFill>
                          <a:srgbClr val="FFFFFF"/>
                        </a:solidFill>
                        <a:ln w="9525">
                          <a:solidFill>
                            <a:srgbClr val="000000"/>
                          </a:solidFill>
                          <a:miter lim="800000"/>
                          <a:headEnd/>
                          <a:tailEnd/>
                        </a:ln>
                      </wps:spPr>
                      <wps:txbx>
                        <w:txbxContent>
                          <w:p w14:paraId="3FEC3279" w14:textId="77777777" w:rsidR="000500B9" w:rsidRDefault="000500B9" w:rsidP="000500B9">
                            <w:r>
                              <w:t>Linked Policies:</w:t>
                            </w:r>
                          </w:p>
                          <w:p w14:paraId="635919A8" w14:textId="77777777" w:rsidR="000500B9" w:rsidRDefault="000500B9" w:rsidP="000500B9">
                            <w:r>
                              <w:t>E-Safety Policy</w:t>
                            </w:r>
                          </w:p>
                          <w:p w14:paraId="6C3A29BB" w14:textId="77777777" w:rsidR="000500B9" w:rsidRDefault="000500B9" w:rsidP="000500B9">
                            <w:r>
                              <w:t>ICT Policy</w:t>
                            </w:r>
                          </w:p>
                          <w:p w14:paraId="0E5FD3C3" w14:textId="77777777" w:rsidR="000500B9" w:rsidRDefault="000500B9" w:rsidP="000500B9">
                            <w:r>
                              <w:t>Safeguarding Policy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B149F58" id="_x0000_t202" coordsize="21600,21600" o:spt="202" path="m,l,21600r21600,l21600,xe">
                <v:stroke joinstyle="miter"/>
                <v:path gradientshapeok="t" o:connecttype="rect"/>
              </v:shapetype>
              <v:shape id="Text Box 4" o:spid="_x0000_s1026" type="#_x0000_t202" style="position:absolute;margin-left:362.95pt;margin-top:573pt;width:204.1pt;height:108.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">
                <v:textbox>
                  <w:txbxContent>
                    <w:p w14:paraId="3FEC3279" w14:textId="77777777" w:rsidR="000500B9" w:rsidRDefault="000500B9" w:rsidP="000500B9">
                      <w:r>
                        <w:t>Linked Policies:</w:t>
                      </w:r>
                    </w:p>
                    <w:p w14:paraId="635919A8" w14:textId="77777777" w:rsidR="000500B9" w:rsidRDefault="000500B9" w:rsidP="000500B9">
                      <w:r>
                        <w:t>E-Safety Policy</w:t>
                      </w:r>
                    </w:p>
                    <w:p w14:paraId="6C3A29BB" w14:textId="77777777" w:rsidR="000500B9" w:rsidRDefault="000500B9" w:rsidP="000500B9">
                      <w:r>
                        <w:t>ICT Policy</w:t>
                      </w:r>
                    </w:p>
                    <w:p w14:paraId="0E5FD3C3" w14:textId="77777777" w:rsidR="000500B9" w:rsidRDefault="000500B9" w:rsidP="000500B9">
                      <w:r>
                        <w:t>Safeguarding Policy</w:t>
                      </w:r>
                    </w:p>
                  </w:txbxContent>
                </v:textbox>
              </v:shape>
            </w:pict>
          </mc:Fallback>
        </mc:AlternateContent>
      </w:r>
      <w:r w:rsidRPr="004F2B65">
        <w:rPr>
          <w:rFonts w:cstheme="minorHAnsi"/>
          <w:noProof/>
          <w:lang w:eastAsia="en-GB"/>
        </w:rPr>
        <mc:AlternateContent>
          <mc:Choice Requires="wps">
            <w:drawing>
              <wp:anchor distT="0" distB="0" distL="114300" distR="114300" simplePos="0" relativeHeight="251660288" behindDoc="0" locked="0" layoutInCell="1" allowOverlap="1" wp14:anchorId="2E43161B" wp14:editId="5EB3D722">
                <wp:simplePos x="0" y="0"/>
                <wp:positionH relativeFrom="column">
                  <wp:posOffset>4609465</wp:posOffset>
                </wp:positionH>
                <wp:positionV relativeFrom="paragraph">
                  <wp:posOffset>7277100</wp:posOffset>
                </wp:positionV>
                <wp:extent cx="2592070" cy="13811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381125"/>
                        </a:xfrm>
                        <a:prstGeom prst="rect">
                          <a:avLst/>
                        </a:prstGeom>
                        <a:solidFill>
                          <a:srgbClr val="FFFFFF"/>
                        </a:solidFill>
                        <a:ln w="9525">
                          <a:solidFill>
                            <a:srgbClr val="000000"/>
                          </a:solidFill>
                          <a:miter lim="800000"/>
                          <a:headEnd/>
                          <a:tailEnd/>
                        </a:ln>
                      </wps:spPr>
                      <wps:txbx>
                        <w:txbxContent>
                          <w:p w14:paraId="280BD457" w14:textId="77777777" w:rsidR="000500B9" w:rsidRDefault="000500B9" w:rsidP="000500B9">
                            <w:r>
                              <w:t>Linked Policies:</w:t>
                            </w:r>
                          </w:p>
                          <w:p w14:paraId="68DDD5E9" w14:textId="77777777" w:rsidR="000500B9" w:rsidRDefault="000500B9" w:rsidP="000500B9">
                            <w:r>
                              <w:t>E-Safety Policy</w:t>
                            </w:r>
                          </w:p>
                          <w:p w14:paraId="2164305A" w14:textId="77777777" w:rsidR="000500B9" w:rsidRDefault="000500B9" w:rsidP="000500B9">
                            <w:r>
                              <w:t>ICT Policy</w:t>
                            </w:r>
                          </w:p>
                          <w:p w14:paraId="1B9FA4F8" w14:textId="77777777" w:rsidR="000500B9" w:rsidRDefault="000500B9" w:rsidP="000500B9">
                            <w:r>
                              <w:t>Safeguarding Policy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E43161B" id="Text Box 3" o:spid="_x0000_s1027" type="#_x0000_t202" style="position:absolute;margin-left:362.95pt;margin-top:573pt;width:204.1pt;height:108.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">
                <v:textbox>
                  <w:txbxContent>
                    <w:p w14:paraId="280BD457" w14:textId="77777777" w:rsidR="000500B9" w:rsidRDefault="000500B9" w:rsidP="000500B9">
                      <w:r>
                        <w:t>Linked Policies:</w:t>
                      </w:r>
                    </w:p>
                    <w:p w14:paraId="68DDD5E9" w14:textId="77777777" w:rsidR="000500B9" w:rsidRDefault="000500B9" w:rsidP="000500B9">
                      <w:r>
                        <w:t>E-Safety Policy</w:t>
                      </w:r>
                    </w:p>
                    <w:p w14:paraId="2164305A" w14:textId="77777777" w:rsidR="000500B9" w:rsidRDefault="000500B9" w:rsidP="000500B9">
                      <w:r>
                        <w:t>ICT Policy</w:t>
                      </w:r>
                    </w:p>
                    <w:p w14:paraId="1B9FA4F8" w14:textId="77777777" w:rsidR="000500B9" w:rsidRDefault="000500B9" w:rsidP="000500B9">
                      <w:r>
                        <w:t>Safeguarding Policy</w:t>
                      </w:r>
                    </w:p>
                  </w:txbxContent>
                </v:textbox>
              </v:shape>
            </w:pict>
          </mc:Fallback>
        </mc:AlternateContent>
      </w:r>
    </w:p>
    <w:tbl>
      <w:tblPr>
        <w:tblpPr w:leftFromText="180" w:rightFromText="180" w:vertAnchor="text" w:horzAnchor="page" w:tblpX="1630"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0500B9" w:rsidRPr="004F2B65" w14:paraId="12DAF5F3" w14:textId="77777777" w:rsidTr="008A58B2">
        <w:trPr>
          <w:trHeight w:val="1232"/>
        </w:trPr>
        <w:tc>
          <w:tcPr>
            <w:tcW w:w="8928" w:type="dxa"/>
            <w:tcBorders>
              <w:top w:val="nil"/>
              <w:left w:val="nil"/>
              <w:bottom w:val="nil"/>
              <w:right w:val="nil"/>
            </w:tcBorders>
          </w:tcPr>
          <w:tbl>
            <w:tblPr>
              <w:tblStyle w:val="TableGrid"/>
              <w:tblW w:w="0" w:type="auto"/>
              <w:jc w:val="center"/>
              <w:tblLook w:val="04A0" w:firstRow="1" w:lastRow="0" w:firstColumn="1" w:lastColumn="0" w:noHBand="0" w:noVBand="1"/>
            </w:tblPr>
            <w:tblGrid>
              <w:gridCol w:w="2268"/>
              <w:gridCol w:w="4819"/>
            </w:tblGrid>
            <w:tr w:rsidR="000500B9" w:rsidRPr="004F2B65" w14:paraId="02415CFB" w14:textId="77777777" w:rsidTr="008A58B2">
              <w:trPr>
                <w:trHeight w:val="826"/>
                <w:jc w:val="center"/>
              </w:trPr>
              <w:tc>
                <w:tcPr>
                  <w:tcW w:w="2268" w:type="dxa"/>
                </w:tcPr>
                <w:p w14:paraId="70F42470"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Audience:</w:t>
                  </w:r>
                </w:p>
              </w:tc>
              <w:tc>
                <w:tcPr>
                  <w:tcW w:w="4819" w:type="dxa"/>
                </w:tcPr>
                <w:p w14:paraId="6126D5EB"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Parents</w:t>
                  </w:r>
                </w:p>
                <w:p w14:paraId="29E994AE"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 xml:space="preserve">School staff </w:t>
                  </w:r>
                </w:p>
                <w:p w14:paraId="00F997CE"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Local Governing Bodies</w:t>
                  </w:r>
                </w:p>
              </w:tc>
            </w:tr>
            <w:tr w:rsidR="000500B9" w:rsidRPr="004F2B65" w14:paraId="0A87B71C" w14:textId="77777777" w:rsidTr="008A58B2">
              <w:trPr>
                <w:trHeight w:val="70"/>
                <w:jc w:val="center"/>
              </w:trPr>
              <w:tc>
                <w:tcPr>
                  <w:tcW w:w="2268" w:type="dxa"/>
                </w:tcPr>
                <w:p w14:paraId="2098C3EE"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Approved:</w:t>
                  </w:r>
                </w:p>
              </w:tc>
              <w:tc>
                <w:tcPr>
                  <w:tcW w:w="4819" w:type="dxa"/>
                </w:tcPr>
                <w:p w14:paraId="1FA15006" w14:textId="2B847FB4"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 xml:space="preserve">July 2020 </w:t>
                  </w:r>
                </w:p>
              </w:tc>
            </w:tr>
            <w:tr w:rsidR="000500B9" w:rsidRPr="004F2B65" w14:paraId="3D1F6BA0" w14:textId="77777777" w:rsidTr="008A58B2">
              <w:trPr>
                <w:jc w:val="center"/>
              </w:trPr>
              <w:tc>
                <w:tcPr>
                  <w:tcW w:w="2268" w:type="dxa"/>
                </w:tcPr>
                <w:p w14:paraId="13885C7E"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Other related policies:</w:t>
                  </w:r>
                </w:p>
              </w:tc>
              <w:tc>
                <w:tcPr>
                  <w:tcW w:w="4819" w:type="dxa"/>
                </w:tcPr>
                <w:p w14:paraId="4CD90847" w14:textId="02F3449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 xml:space="preserve">Positive behaviour, intimate care </w:t>
                  </w:r>
                </w:p>
              </w:tc>
            </w:tr>
            <w:tr w:rsidR="000500B9" w:rsidRPr="004F2B65" w14:paraId="738FD80F" w14:textId="77777777" w:rsidTr="008A58B2">
              <w:trPr>
                <w:jc w:val="center"/>
              </w:trPr>
              <w:tc>
                <w:tcPr>
                  <w:tcW w:w="2268" w:type="dxa"/>
                </w:tcPr>
                <w:p w14:paraId="7970BF2D"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Policy owner:</w:t>
                  </w:r>
                </w:p>
              </w:tc>
              <w:tc>
                <w:tcPr>
                  <w:tcW w:w="4819" w:type="dxa"/>
                </w:tcPr>
                <w:p w14:paraId="75630A52" w14:textId="031CCD0E" w:rsidR="000500B9" w:rsidRPr="004F2B65" w:rsidRDefault="004F2B65" w:rsidP="008A58B2">
                  <w:pPr>
                    <w:framePr w:hSpace="180" w:wrap="around" w:vAnchor="text" w:hAnchor="page" w:x="1630" w:y="153"/>
                    <w:tabs>
                      <w:tab w:val="left" w:pos="3510"/>
                    </w:tabs>
                    <w:rPr>
                      <w:rFonts w:asciiTheme="minorHAnsi" w:eastAsia="Calibri" w:hAnsiTheme="minorHAnsi" w:cstheme="minorHAnsi"/>
                    </w:rPr>
                  </w:pPr>
                  <w:r>
                    <w:rPr>
                      <w:rFonts w:asciiTheme="minorHAnsi" w:eastAsia="Calibri" w:hAnsiTheme="minorHAnsi" w:cstheme="minorHAnsi"/>
                    </w:rPr>
                    <w:t>Emma Pike</w:t>
                  </w:r>
                  <w:r w:rsidR="000500B9" w:rsidRPr="004F2B65">
                    <w:rPr>
                      <w:rFonts w:asciiTheme="minorHAnsi" w:eastAsia="Calibri" w:hAnsiTheme="minorHAnsi" w:cstheme="minorHAnsi"/>
                    </w:rPr>
                    <w:t xml:space="preserve"> </w:t>
                  </w:r>
                </w:p>
              </w:tc>
            </w:tr>
            <w:tr w:rsidR="000500B9" w:rsidRPr="004F2B65" w14:paraId="73B33B75" w14:textId="77777777" w:rsidTr="008A58B2">
              <w:trPr>
                <w:jc w:val="center"/>
              </w:trPr>
              <w:tc>
                <w:tcPr>
                  <w:tcW w:w="2268" w:type="dxa"/>
                </w:tcPr>
                <w:p w14:paraId="7060A36B"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Policy model:</w:t>
                  </w:r>
                </w:p>
              </w:tc>
              <w:tc>
                <w:tcPr>
                  <w:tcW w:w="4819" w:type="dxa"/>
                </w:tcPr>
                <w:p w14:paraId="466A3655"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Newhall</w:t>
                  </w:r>
                </w:p>
              </w:tc>
            </w:tr>
            <w:tr w:rsidR="000500B9" w:rsidRPr="004F2B65" w14:paraId="56593571" w14:textId="77777777" w:rsidTr="008A58B2">
              <w:trPr>
                <w:jc w:val="center"/>
              </w:trPr>
              <w:tc>
                <w:tcPr>
                  <w:tcW w:w="2268" w:type="dxa"/>
                </w:tcPr>
                <w:p w14:paraId="3DFCFCE0"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Review:</w:t>
                  </w:r>
                </w:p>
              </w:tc>
              <w:tc>
                <w:tcPr>
                  <w:tcW w:w="4819" w:type="dxa"/>
                </w:tcPr>
                <w:p w14:paraId="2D7E0381" w14:textId="197AC44D" w:rsidR="000500B9" w:rsidRPr="004F2B65" w:rsidRDefault="00EA1560"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 xml:space="preserve">Reviewed </w:t>
                  </w:r>
                  <w:r w:rsidR="00AC48EE">
                    <w:rPr>
                      <w:rFonts w:asciiTheme="minorHAnsi" w:eastAsia="Calibri" w:hAnsiTheme="minorHAnsi" w:cstheme="minorHAnsi"/>
                    </w:rPr>
                    <w:t>September 2024</w:t>
                  </w:r>
                </w:p>
              </w:tc>
            </w:tr>
            <w:tr w:rsidR="000500B9" w:rsidRPr="004F2B65" w14:paraId="5C0C3C1D" w14:textId="77777777" w:rsidTr="008A58B2">
              <w:trPr>
                <w:jc w:val="center"/>
              </w:trPr>
              <w:tc>
                <w:tcPr>
                  <w:tcW w:w="2268" w:type="dxa"/>
                </w:tcPr>
                <w:p w14:paraId="37641821" w14:textId="77777777" w:rsidR="000500B9" w:rsidRPr="004F2B65" w:rsidRDefault="000500B9" w:rsidP="008A58B2">
                  <w:pPr>
                    <w:framePr w:hSpace="180" w:wrap="around" w:vAnchor="text" w:hAnchor="page" w:x="1630" w:y="153"/>
                    <w:tabs>
                      <w:tab w:val="left" w:pos="3510"/>
                    </w:tabs>
                    <w:rPr>
                      <w:rFonts w:asciiTheme="minorHAnsi" w:eastAsia="Calibri" w:hAnsiTheme="minorHAnsi" w:cstheme="minorHAnsi"/>
                    </w:rPr>
                  </w:pPr>
                  <w:r w:rsidRPr="004F2B65">
                    <w:rPr>
                      <w:rFonts w:asciiTheme="minorHAnsi" w:eastAsia="Calibri" w:hAnsiTheme="minorHAnsi" w:cstheme="minorHAnsi"/>
                    </w:rPr>
                    <w:t>Version number:</w:t>
                  </w:r>
                </w:p>
              </w:tc>
              <w:tc>
                <w:tcPr>
                  <w:tcW w:w="4819" w:type="dxa"/>
                </w:tcPr>
                <w:p w14:paraId="15FE68EE" w14:textId="6F7ED301" w:rsidR="000500B9" w:rsidRPr="004F2B65" w:rsidRDefault="00AC48EE" w:rsidP="008A58B2">
                  <w:pPr>
                    <w:framePr w:hSpace="180" w:wrap="around" w:vAnchor="text" w:hAnchor="page" w:x="1630" w:y="153"/>
                    <w:tabs>
                      <w:tab w:val="left" w:pos="3510"/>
                    </w:tabs>
                    <w:rPr>
                      <w:rFonts w:asciiTheme="minorHAnsi" w:eastAsia="Calibri" w:hAnsiTheme="minorHAnsi" w:cstheme="minorHAnsi"/>
                    </w:rPr>
                  </w:pPr>
                  <w:r>
                    <w:rPr>
                      <w:rFonts w:asciiTheme="minorHAnsi" w:eastAsia="Calibri" w:hAnsiTheme="minorHAnsi" w:cstheme="minorHAnsi"/>
                    </w:rPr>
                    <w:t>5</w:t>
                  </w:r>
                </w:p>
              </w:tc>
            </w:tr>
          </w:tbl>
          <w:p w14:paraId="5C6B1394" w14:textId="77777777" w:rsidR="000500B9" w:rsidRPr="004F2B65" w:rsidRDefault="000500B9" w:rsidP="008A58B2">
            <w:pPr>
              <w:spacing w:after="0" w:line="240" w:lineRule="auto"/>
              <w:rPr>
                <w:rFonts w:cstheme="minorHAnsi"/>
                <w:sz w:val="24"/>
                <w:szCs w:val="24"/>
              </w:rPr>
            </w:pPr>
          </w:p>
        </w:tc>
      </w:tr>
    </w:tbl>
    <w:p w14:paraId="751A354E" w14:textId="77777777" w:rsidR="000500B9" w:rsidRPr="004F2B65" w:rsidRDefault="000500B9" w:rsidP="000500B9">
      <w:pPr>
        <w:rPr>
          <w:rFonts w:cstheme="minorHAnsi"/>
          <w:color w:val="FF0000"/>
        </w:rPr>
      </w:pPr>
    </w:p>
    <w:p w14:paraId="097BDCDD" w14:textId="77777777" w:rsidR="000500B9" w:rsidRPr="004F2B65" w:rsidRDefault="000500B9" w:rsidP="000500B9">
      <w:pPr>
        <w:rPr>
          <w:rFonts w:cstheme="minorHAnsi"/>
          <w:color w:val="FF0000"/>
        </w:rPr>
      </w:pPr>
    </w:p>
    <w:p w14:paraId="6FD4B092" w14:textId="77777777" w:rsidR="000500B9" w:rsidRPr="004F2B65" w:rsidRDefault="000500B9" w:rsidP="000500B9">
      <w:pPr>
        <w:spacing w:after="0" w:line="240" w:lineRule="auto"/>
        <w:jc w:val="center"/>
        <w:rPr>
          <w:rFonts w:cstheme="minorHAnsi"/>
          <w:color w:val="FF0000"/>
        </w:rPr>
      </w:pPr>
    </w:p>
    <w:p w14:paraId="4D86CA46" w14:textId="77777777" w:rsidR="000500B9" w:rsidRPr="004F2B65" w:rsidRDefault="000500B9" w:rsidP="000500B9">
      <w:pPr>
        <w:spacing w:after="0" w:line="240" w:lineRule="auto"/>
        <w:jc w:val="center"/>
        <w:rPr>
          <w:rFonts w:cstheme="minorHAnsi"/>
          <w:color w:val="FF0000"/>
        </w:rPr>
      </w:pPr>
    </w:p>
    <w:p w14:paraId="470AB55F" w14:textId="77777777" w:rsidR="000500B9" w:rsidRPr="004F2B65" w:rsidRDefault="000500B9" w:rsidP="000500B9">
      <w:pPr>
        <w:spacing w:after="0" w:line="240" w:lineRule="auto"/>
        <w:jc w:val="center"/>
        <w:rPr>
          <w:rFonts w:cstheme="minorHAnsi"/>
          <w:color w:val="FF0000"/>
        </w:rPr>
      </w:pPr>
    </w:p>
    <w:p w14:paraId="4B31F84F" w14:textId="77777777" w:rsidR="000500B9" w:rsidRDefault="000500B9" w:rsidP="000500B9">
      <w:pPr>
        <w:spacing w:after="0" w:line="240" w:lineRule="auto"/>
        <w:jc w:val="center"/>
        <w:textAlignment w:val="baseline"/>
        <w:rPr>
          <w:rFonts w:ascii="Gill Sans MT" w:eastAsia="Times New Roman" w:hAnsi="Gill Sans MT" w:cs="Arial"/>
          <w:b/>
          <w:bCs/>
          <w:sz w:val="24"/>
          <w:szCs w:val="24"/>
          <w:lang w:eastAsia="en-GB"/>
        </w:rPr>
      </w:pPr>
    </w:p>
    <w:p w14:paraId="311A7A53" w14:textId="77777777" w:rsidR="00AC48EE" w:rsidRDefault="00AC48EE" w:rsidP="000500B9">
      <w:pPr>
        <w:spacing w:after="0" w:line="240" w:lineRule="auto"/>
        <w:jc w:val="center"/>
        <w:textAlignment w:val="baseline"/>
        <w:rPr>
          <w:rFonts w:ascii="Gill Sans MT" w:eastAsia="Times New Roman" w:hAnsi="Gill Sans MT" w:cs="Arial"/>
          <w:b/>
          <w:bCs/>
          <w:sz w:val="24"/>
          <w:szCs w:val="24"/>
          <w:lang w:eastAsia="en-GB"/>
        </w:rPr>
      </w:pPr>
    </w:p>
    <w:p w14:paraId="51680FB9" w14:textId="77777777" w:rsidR="00AC48EE" w:rsidRDefault="00AC48EE" w:rsidP="000500B9">
      <w:pPr>
        <w:spacing w:after="0" w:line="240" w:lineRule="auto"/>
        <w:jc w:val="center"/>
        <w:textAlignment w:val="baseline"/>
        <w:rPr>
          <w:rFonts w:ascii="Gill Sans MT" w:eastAsia="Times New Roman" w:hAnsi="Gill Sans MT" w:cs="Arial"/>
          <w:b/>
          <w:bCs/>
          <w:sz w:val="24"/>
          <w:szCs w:val="24"/>
          <w:lang w:eastAsia="en-GB"/>
        </w:rPr>
      </w:pPr>
    </w:p>
    <w:p w14:paraId="7095274D" w14:textId="77777777" w:rsidR="00AC48EE" w:rsidRDefault="00AC48EE" w:rsidP="000500B9">
      <w:pPr>
        <w:spacing w:after="0" w:line="240" w:lineRule="auto"/>
        <w:jc w:val="center"/>
        <w:textAlignment w:val="baseline"/>
        <w:rPr>
          <w:rFonts w:ascii="Gill Sans MT" w:eastAsia="Times New Roman" w:hAnsi="Gill Sans MT" w:cs="Arial"/>
          <w:b/>
          <w:bCs/>
          <w:sz w:val="24"/>
          <w:szCs w:val="24"/>
          <w:lang w:eastAsia="en-GB"/>
        </w:rPr>
      </w:pPr>
    </w:p>
    <w:p w14:paraId="3063B37F" w14:textId="77777777" w:rsidR="00AC48EE" w:rsidRDefault="00AC48EE" w:rsidP="000500B9">
      <w:pPr>
        <w:spacing w:after="0" w:line="240" w:lineRule="auto"/>
        <w:jc w:val="center"/>
        <w:textAlignment w:val="baseline"/>
        <w:rPr>
          <w:rFonts w:ascii="Gill Sans MT" w:eastAsia="Times New Roman" w:hAnsi="Gill Sans MT" w:cs="Arial"/>
          <w:b/>
          <w:bCs/>
          <w:sz w:val="24"/>
          <w:szCs w:val="24"/>
          <w:lang w:eastAsia="en-GB"/>
        </w:rPr>
      </w:pPr>
    </w:p>
    <w:p w14:paraId="5623016F" w14:textId="77777777" w:rsidR="00AC48EE" w:rsidRDefault="00AC48EE" w:rsidP="000500B9">
      <w:pPr>
        <w:spacing w:after="0" w:line="240" w:lineRule="auto"/>
        <w:jc w:val="center"/>
        <w:textAlignment w:val="baseline"/>
        <w:rPr>
          <w:rFonts w:ascii="Gill Sans MT" w:eastAsia="Times New Roman" w:hAnsi="Gill Sans MT" w:cs="Arial"/>
          <w:b/>
          <w:bCs/>
          <w:sz w:val="24"/>
          <w:szCs w:val="24"/>
          <w:lang w:eastAsia="en-GB"/>
        </w:rPr>
      </w:pPr>
    </w:p>
    <w:p w14:paraId="7D98BC22" w14:textId="77777777" w:rsidR="008D7EA9" w:rsidRDefault="008D7EA9" w:rsidP="000500B9">
      <w:pPr>
        <w:spacing w:after="0" w:line="240" w:lineRule="auto"/>
        <w:jc w:val="center"/>
        <w:textAlignment w:val="baseline"/>
        <w:rPr>
          <w:rFonts w:ascii="Gill Sans MT" w:eastAsia="Times New Roman" w:hAnsi="Gill Sans MT" w:cs="Arial"/>
          <w:b/>
          <w:bCs/>
          <w:sz w:val="24"/>
          <w:szCs w:val="24"/>
          <w:lang w:eastAsia="en-GB"/>
        </w:rPr>
      </w:pPr>
    </w:p>
    <w:p w14:paraId="40BDB2C8" w14:textId="77777777" w:rsidR="008D7EA9" w:rsidRDefault="008D7EA9" w:rsidP="000500B9">
      <w:pPr>
        <w:spacing w:after="0" w:line="240" w:lineRule="auto"/>
        <w:jc w:val="center"/>
        <w:textAlignment w:val="baseline"/>
        <w:rPr>
          <w:rFonts w:ascii="Gill Sans MT" w:eastAsia="Times New Roman" w:hAnsi="Gill Sans MT" w:cs="Arial"/>
          <w:b/>
          <w:bCs/>
          <w:sz w:val="24"/>
          <w:szCs w:val="24"/>
          <w:lang w:eastAsia="en-GB"/>
        </w:rPr>
      </w:pPr>
    </w:p>
    <w:p w14:paraId="424C870B" w14:textId="569C7499" w:rsidR="002122F4" w:rsidRPr="004F2B65" w:rsidRDefault="002122F4" w:rsidP="000500B9">
      <w:pPr>
        <w:spacing w:after="0" w:line="240" w:lineRule="auto"/>
        <w:jc w:val="center"/>
        <w:textAlignment w:val="baseline"/>
        <w:rPr>
          <w:rFonts w:eastAsia="Times New Roman" w:cstheme="minorHAnsi"/>
          <w:b/>
          <w:bCs/>
          <w:sz w:val="24"/>
          <w:szCs w:val="24"/>
          <w:lang w:eastAsia="en-GB"/>
        </w:rPr>
      </w:pPr>
      <w:r w:rsidRPr="004F2B65">
        <w:rPr>
          <w:rFonts w:eastAsia="Times New Roman" w:cstheme="minorHAnsi"/>
          <w:b/>
          <w:bCs/>
          <w:sz w:val="24"/>
          <w:szCs w:val="24"/>
          <w:lang w:eastAsia="en-GB"/>
        </w:rPr>
        <w:t>Settling in and transitions</w:t>
      </w:r>
    </w:p>
    <w:p w14:paraId="0CE58B70" w14:textId="4549B0CC" w:rsidR="002122F4" w:rsidRPr="004F2B65" w:rsidRDefault="002122F4" w:rsidP="000500B9">
      <w:pPr>
        <w:spacing w:after="0" w:line="240" w:lineRule="auto"/>
        <w:jc w:val="both"/>
        <w:textAlignment w:val="baseline"/>
        <w:rPr>
          <w:rFonts w:eastAsia="Times New Roman" w:cstheme="minorHAnsi"/>
          <w:b/>
          <w:iCs/>
          <w:sz w:val="24"/>
          <w:szCs w:val="24"/>
          <w:u w:val="single"/>
          <w:lang w:eastAsia="en-GB"/>
        </w:rPr>
      </w:pPr>
      <w:r w:rsidRPr="004F2B65">
        <w:rPr>
          <w:rFonts w:eastAsia="Times New Roman" w:cstheme="minorHAnsi"/>
          <w:b/>
          <w:iCs/>
          <w:sz w:val="24"/>
          <w:szCs w:val="24"/>
          <w:u w:val="single"/>
          <w:lang w:eastAsia="en-GB"/>
        </w:rPr>
        <w:t xml:space="preserve">Settling in </w:t>
      </w:r>
    </w:p>
    <w:p w14:paraId="5678BC72" w14:textId="77777777" w:rsidR="002122F4" w:rsidRPr="004F2B65" w:rsidRDefault="002122F4" w:rsidP="000500B9">
      <w:p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eastAsia="en-GB"/>
        </w:rPr>
        <w:t> </w:t>
      </w:r>
    </w:p>
    <w:p w14:paraId="70E2583F" w14:textId="7D1BDB04" w:rsidR="002122F4" w:rsidRPr="004F2B65" w:rsidRDefault="002122F4" w:rsidP="000500B9">
      <w:p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At Newhall Nursery we aim to support parents and other carers to help their children settle by giving consideration to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r w:rsidRPr="004F2B65">
        <w:rPr>
          <w:rFonts w:eastAsia="Times New Roman" w:cstheme="minorHAnsi"/>
          <w:sz w:val="24"/>
          <w:szCs w:val="24"/>
          <w:lang w:eastAsia="en-GB"/>
        </w:rPr>
        <w:t> </w:t>
      </w:r>
    </w:p>
    <w:p w14:paraId="36606C3D" w14:textId="5CFF9950" w:rsidR="002122F4" w:rsidRPr="004F2B65" w:rsidRDefault="002122F4" w:rsidP="000500B9">
      <w:p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eastAsia="en-GB"/>
        </w:rPr>
        <w:t> </w:t>
      </w:r>
    </w:p>
    <w:p w14:paraId="54A98018" w14:textId="673D3ECC" w:rsidR="00876CA4" w:rsidRPr="004F2B65" w:rsidRDefault="00876CA4" w:rsidP="000500B9">
      <w:p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eastAsia="en-GB"/>
        </w:rPr>
        <w:t>Prior to starting Newhall Nursery, a visit will take place with parents to show them around the setting and provide them with a prospectus.</w:t>
      </w:r>
      <w:r w:rsidR="00181503" w:rsidRPr="004F2B65">
        <w:rPr>
          <w:rFonts w:eastAsia="Times New Roman" w:cstheme="minorHAnsi"/>
          <w:sz w:val="24"/>
          <w:szCs w:val="24"/>
          <w:lang w:eastAsia="en-GB"/>
        </w:rPr>
        <w:t xml:space="preserve"> This may be done on </w:t>
      </w:r>
      <w:r w:rsidR="00CD7C89">
        <w:rPr>
          <w:rFonts w:eastAsia="Times New Roman" w:cstheme="minorHAnsi"/>
          <w:sz w:val="24"/>
          <w:szCs w:val="24"/>
          <w:lang w:eastAsia="en-GB"/>
        </w:rPr>
        <w:t>the first settle or before accepting a place.</w:t>
      </w:r>
      <w:r w:rsidR="00EE5958" w:rsidRPr="004F2B65">
        <w:rPr>
          <w:rFonts w:eastAsia="Times New Roman" w:cstheme="minorHAnsi"/>
          <w:sz w:val="24"/>
          <w:szCs w:val="24"/>
          <w:lang w:eastAsia="en-GB"/>
        </w:rPr>
        <w:t xml:space="preserve"> All families will be invited to our annual </w:t>
      </w:r>
      <w:r w:rsidR="00CD7C89">
        <w:rPr>
          <w:rFonts w:eastAsia="Times New Roman" w:cstheme="minorHAnsi"/>
          <w:sz w:val="24"/>
          <w:szCs w:val="24"/>
          <w:lang w:eastAsia="en-GB"/>
        </w:rPr>
        <w:t>stay and play</w:t>
      </w:r>
      <w:r w:rsidR="00EE5958" w:rsidRPr="004F2B65">
        <w:rPr>
          <w:rFonts w:eastAsia="Times New Roman" w:cstheme="minorHAnsi"/>
          <w:sz w:val="24"/>
          <w:szCs w:val="24"/>
          <w:lang w:eastAsia="en-GB"/>
        </w:rPr>
        <w:t xml:space="preserve"> to see the next room their child will be transitioning into. </w:t>
      </w:r>
      <w:r w:rsidRPr="004F2B65">
        <w:rPr>
          <w:rFonts w:eastAsia="Times New Roman" w:cstheme="minorHAnsi"/>
          <w:sz w:val="24"/>
          <w:szCs w:val="24"/>
          <w:lang w:eastAsia="en-GB"/>
        </w:rPr>
        <w:t xml:space="preserve"> </w:t>
      </w:r>
      <w:r w:rsidR="00211A87">
        <w:rPr>
          <w:rFonts w:eastAsia="Times New Roman" w:cstheme="minorHAnsi"/>
          <w:sz w:val="24"/>
          <w:szCs w:val="24"/>
          <w:lang w:eastAsia="en-GB"/>
        </w:rPr>
        <w:t>Parents that are offered a place will recive</w:t>
      </w:r>
      <w:r w:rsidRPr="004F2B65">
        <w:rPr>
          <w:rFonts w:eastAsia="Times New Roman" w:cstheme="minorHAnsi"/>
          <w:sz w:val="24"/>
          <w:szCs w:val="24"/>
          <w:lang w:eastAsia="en-GB"/>
        </w:rPr>
        <w:t xml:space="preserve"> a confirmation email with the ‘new child registration form’. If the parent is required to pay a deposit, this is due with confirmation from the parent within </w:t>
      </w:r>
      <w:r w:rsidR="00457755">
        <w:rPr>
          <w:rFonts w:eastAsia="Times New Roman" w:cstheme="minorHAnsi"/>
          <w:sz w:val="24"/>
          <w:szCs w:val="24"/>
          <w:lang w:eastAsia="en-GB"/>
        </w:rPr>
        <w:t>5</w:t>
      </w:r>
      <w:r w:rsidRPr="004F2B65">
        <w:rPr>
          <w:rFonts w:eastAsia="Times New Roman" w:cstheme="minorHAnsi"/>
          <w:sz w:val="24"/>
          <w:szCs w:val="24"/>
          <w:lang w:eastAsia="en-GB"/>
        </w:rPr>
        <w:t xml:space="preserve"> days to hold the place. Without confirmation and/or deposit, the place will be withdrawn. </w:t>
      </w:r>
      <w:r w:rsidR="00ED2BE0" w:rsidRPr="004F2B65">
        <w:rPr>
          <w:rFonts w:eastAsia="Times New Roman" w:cstheme="minorHAnsi"/>
          <w:sz w:val="24"/>
          <w:szCs w:val="24"/>
          <w:lang w:eastAsia="en-GB"/>
        </w:rPr>
        <w:t xml:space="preserve">Parents are required to complete the new child registration form prior to their settling in session. Parents are to provide a copy of their child’s birth certificate (with parental responsibility); a copy of the child’s immunisation page in their red book; and proof of their address through a utility bill. This must all be provided prior to their settling in session. </w:t>
      </w:r>
    </w:p>
    <w:p w14:paraId="7EFEB9B6" w14:textId="77777777" w:rsidR="00876CA4" w:rsidRPr="004F2B65" w:rsidRDefault="00876CA4" w:rsidP="000500B9">
      <w:pPr>
        <w:spacing w:after="0" w:line="240" w:lineRule="auto"/>
        <w:jc w:val="both"/>
        <w:textAlignment w:val="baseline"/>
        <w:rPr>
          <w:rFonts w:eastAsia="Times New Roman" w:cstheme="minorHAnsi"/>
          <w:sz w:val="24"/>
          <w:szCs w:val="24"/>
          <w:lang w:eastAsia="en-GB"/>
        </w:rPr>
      </w:pPr>
    </w:p>
    <w:p w14:paraId="2C2523AC" w14:textId="3B46E75E" w:rsidR="002122F4" w:rsidRPr="004F2B65" w:rsidRDefault="002122F4" w:rsidP="000500B9">
      <w:p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All our staff know about the importance of building strong attachments with children. They are trained to recognise the different stages of attachment and use this knowledge to support children and families settling into the nursery.  </w:t>
      </w:r>
      <w:r w:rsidRPr="004F2B65">
        <w:rPr>
          <w:rFonts w:eastAsia="Times New Roman" w:cstheme="minorHAnsi"/>
          <w:sz w:val="24"/>
          <w:szCs w:val="24"/>
          <w:lang w:eastAsia="en-GB"/>
        </w:rPr>
        <w:t> </w:t>
      </w:r>
    </w:p>
    <w:p w14:paraId="27D64A36" w14:textId="77777777" w:rsidR="002122F4" w:rsidRPr="004F2B65" w:rsidRDefault="002122F4" w:rsidP="000500B9">
      <w:p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Our nursery will work in partnership with parents to settle their child into the nursery environment by:</w:t>
      </w:r>
      <w:r w:rsidRPr="004F2B65">
        <w:rPr>
          <w:rFonts w:eastAsia="Times New Roman" w:cstheme="minorHAnsi"/>
          <w:sz w:val="24"/>
          <w:szCs w:val="24"/>
          <w:lang w:eastAsia="en-GB"/>
        </w:rPr>
        <w:t> </w:t>
      </w:r>
    </w:p>
    <w:p w14:paraId="2BCACBC6" w14:textId="4B287573"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 xml:space="preserve">Allocating a key person to each child and </w:t>
      </w:r>
      <w:r w:rsidR="004F2B65">
        <w:rPr>
          <w:rFonts w:eastAsia="Times New Roman" w:cstheme="minorHAnsi"/>
          <w:sz w:val="24"/>
          <w:szCs w:val="24"/>
          <w:lang w:val="en-US" w:eastAsia="en-GB"/>
        </w:rPr>
        <w:t>their</w:t>
      </w:r>
      <w:r w:rsidRPr="004F2B65">
        <w:rPr>
          <w:rFonts w:eastAsia="Times New Roman" w:cstheme="minorHAnsi"/>
          <w:sz w:val="24"/>
          <w:szCs w:val="24"/>
          <w:lang w:val="en-US" w:eastAsia="en-GB"/>
        </w:rPr>
        <w:t xml:space="preserve"> family. The key person welcomes and looks after the child ensuring that their care is tailored to meet their individual needs. </w:t>
      </w:r>
      <w:r w:rsidR="004F2B65">
        <w:rPr>
          <w:rFonts w:eastAsia="Times New Roman" w:cstheme="minorHAnsi"/>
          <w:sz w:val="24"/>
          <w:szCs w:val="24"/>
          <w:lang w:val="en-US" w:eastAsia="en-GB"/>
        </w:rPr>
        <w:t xml:space="preserve">They </w:t>
      </w:r>
      <w:r w:rsidRPr="004F2B65">
        <w:rPr>
          <w:rFonts w:eastAsia="Times New Roman" w:cstheme="minorHAnsi"/>
          <w:sz w:val="24"/>
          <w:szCs w:val="24"/>
          <w:lang w:val="en-US" w:eastAsia="en-GB"/>
        </w:rPr>
        <w:t xml:space="preserve">offer a settled relationship for the child and build a relationship with </w:t>
      </w:r>
      <w:r w:rsidR="004F2B65">
        <w:rPr>
          <w:rFonts w:eastAsia="Times New Roman" w:cstheme="minorHAnsi"/>
          <w:sz w:val="24"/>
          <w:szCs w:val="24"/>
          <w:lang w:val="en-US" w:eastAsia="en-GB"/>
        </w:rPr>
        <w:t>their</w:t>
      </w:r>
      <w:r w:rsidRPr="004F2B65">
        <w:rPr>
          <w:rFonts w:eastAsia="Times New Roman" w:cstheme="minorHAnsi"/>
          <w:sz w:val="24"/>
          <w:szCs w:val="24"/>
          <w:lang w:val="en-US" w:eastAsia="en-GB"/>
        </w:rPr>
        <w:t xml:space="preserve"> parents during the settling in period and throughout </w:t>
      </w:r>
      <w:r w:rsidR="004F2B65">
        <w:rPr>
          <w:rFonts w:eastAsia="Times New Roman" w:cstheme="minorHAnsi"/>
          <w:sz w:val="24"/>
          <w:szCs w:val="24"/>
          <w:lang w:val="en-US" w:eastAsia="en-GB"/>
        </w:rPr>
        <w:t>their</w:t>
      </w:r>
      <w:r w:rsidRPr="004F2B65">
        <w:rPr>
          <w:rFonts w:eastAsia="Times New Roman" w:cstheme="minorHAnsi"/>
          <w:sz w:val="24"/>
          <w:szCs w:val="24"/>
          <w:lang w:val="en-US" w:eastAsia="en-GB"/>
        </w:rPr>
        <w:t xml:space="preserve"> time at the nursery, to ensure the family has a familiar contact person to assist with the settling in process</w:t>
      </w:r>
      <w:r w:rsidR="004F2B65">
        <w:rPr>
          <w:rFonts w:eastAsia="Times New Roman" w:cstheme="minorHAnsi"/>
          <w:sz w:val="24"/>
          <w:szCs w:val="24"/>
          <w:lang w:val="en-US" w:eastAsia="en-GB"/>
        </w:rPr>
        <w:t>.</w:t>
      </w:r>
      <w:r w:rsidRPr="004F2B65">
        <w:rPr>
          <w:rFonts w:eastAsia="Times New Roman" w:cstheme="minorHAnsi"/>
          <w:sz w:val="24"/>
          <w:szCs w:val="24"/>
          <w:lang w:eastAsia="en-GB"/>
        </w:rPr>
        <w:t> </w:t>
      </w:r>
    </w:p>
    <w:p w14:paraId="1AE756C9" w14:textId="44964FCD" w:rsidR="002122F4" w:rsidRPr="001463DF" w:rsidRDefault="002122F4" w:rsidP="001463DF">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 xml:space="preserve">Providing parents with relevant information about the policies and procedures of the nursery. </w:t>
      </w:r>
    </w:p>
    <w:p w14:paraId="05CC7AAE" w14:textId="457EE415"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Settling in visits and introductory sessions are key to a smooth transition and to ensure good communication and information sharing between staff and parents</w:t>
      </w:r>
      <w:r w:rsidR="004F2B65">
        <w:rPr>
          <w:rFonts w:eastAsia="Times New Roman" w:cstheme="minorHAnsi"/>
          <w:sz w:val="24"/>
          <w:szCs w:val="24"/>
          <w:lang w:val="en-US" w:eastAsia="en-GB"/>
        </w:rPr>
        <w:t>.</w:t>
      </w:r>
      <w:r w:rsidRPr="004F2B65">
        <w:rPr>
          <w:rFonts w:eastAsia="Times New Roman" w:cstheme="minorHAnsi"/>
          <w:sz w:val="24"/>
          <w:szCs w:val="24"/>
          <w:lang w:eastAsia="en-GB"/>
        </w:rPr>
        <w:t> </w:t>
      </w:r>
      <w:r w:rsidR="00313904">
        <w:rPr>
          <w:rFonts w:eastAsia="Times New Roman" w:cstheme="minorHAnsi"/>
          <w:sz w:val="24"/>
          <w:szCs w:val="24"/>
          <w:lang w:eastAsia="en-GB"/>
        </w:rPr>
        <w:t xml:space="preserve">We plan 5 settle sessions </w:t>
      </w:r>
      <w:r w:rsidR="009A3010">
        <w:rPr>
          <w:rFonts w:eastAsia="Times New Roman" w:cstheme="minorHAnsi"/>
          <w:sz w:val="24"/>
          <w:szCs w:val="24"/>
          <w:lang w:eastAsia="en-GB"/>
        </w:rPr>
        <w:t>across 1 week. If a child requires more settles then this will be agreed with the nursery manager.</w:t>
      </w:r>
    </w:p>
    <w:p w14:paraId="497A8176" w14:textId="0D9AB880"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 xml:space="preserve">Reassuring parents whose children seem to be taking a long time settling </w:t>
      </w:r>
      <w:r w:rsidR="004F2B65" w:rsidRPr="004F2B65">
        <w:rPr>
          <w:rFonts w:eastAsia="Times New Roman" w:cstheme="minorHAnsi"/>
          <w:sz w:val="24"/>
          <w:szCs w:val="24"/>
          <w:lang w:val="en-US" w:eastAsia="en-GB"/>
        </w:rPr>
        <w:t>into</w:t>
      </w:r>
      <w:r w:rsidRPr="004F2B65">
        <w:rPr>
          <w:rFonts w:eastAsia="Times New Roman" w:cstheme="minorHAnsi"/>
          <w:sz w:val="24"/>
          <w:szCs w:val="24"/>
          <w:lang w:val="en-US" w:eastAsia="en-GB"/>
        </w:rPr>
        <w:t xml:space="preserve"> the nursery and developing a plan with them</w:t>
      </w:r>
      <w:r w:rsidR="004F2B65">
        <w:rPr>
          <w:rFonts w:eastAsia="Times New Roman" w:cstheme="minorHAnsi"/>
          <w:sz w:val="24"/>
          <w:szCs w:val="24"/>
          <w:lang w:val="en-US" w:eastAsia="en-GB"/>
        </w:rPr>
        <w:t>.</w:t>
      </w:r>
    </w:p>
    <w:p w14:paraId="02F3C92F" w14:textId="60EA0437"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Encouraging parents, where appropriate, to separate themselves from their children for brief periods at first, gradually building up to longer absences</w:t>
      </w:r>
      <w:r w:rsidR="004F2B65">
        <w:rPr>
          <w:rFonts w:eastAsia="Times New Roman" w:cstheme="minorHAnsi"/>
          <w:sz w:val="24"/>
          <w:szCs w:val="24"/>
          <w:lang w:eastAsia="en-GB"/>
        </w:rPr>
        <w:t>.</w:t>
      </w:r>
    </w:p>
    <w:p w14:paraId="2D783CB6" w14:textId="3437FA9D"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Assigning a buddy/back-up key person to each child in case the key person is not available. Parents will be made aware of this to support the settling process and attachment</w:t>
      </w:r>
      <w:r w:rsidR="004F2B65">
        <w:rPr>
          <w:rFonts w:eastAsia="Times New Roman" w:cstheme="minorHAnsi"/>
          <w:sz w:val="24"/>
          <w:szCs w:val="24"/>
          <w:lang w:val="en-US" w:eastAsia="en-GB"/>
        </w:rPr>
        <w:t>.</w:t>
      </w:r>
    </w:p>
    <w:p w14:paraId="3A88C9B2" w14:textId="34B22980"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lastRenderedPageBreak/>
        <w:t>Reviewing the nominated key person if the child is bonding with another member of staff to ensure the child’s needs are supported</w:t>
      </w:r>
      <w:r w:rsidR="004F2B65">
        <w:rPr>
          <w:rFonts w:eastAsia="Times New Roman" w:cstheme="minorHAnsi"/>
          <w:sz w:val="24"/>
          <w:szCs w:val="24"/>
          <w:lang w:eastAsia="en-GB"/>
        </w:rPr>
        <w:t>.</w:t>
      </w:r>
    </w:p>
    <w:p w14:paraId="63DF25A4" w14:textId="33E64D5E"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Respecting the circumstances of all families, including those who are unable to stay for long periods of time in the nursery and reassure them of their child’s progress towards settling in</w:t>
      </w:r>
      <w:r w:rsidR="004F2B65">
        <w:rPr>
          <w:rFonts w:eastAsia="Times New Roman" w:cstheme="minorHAnsi"/>
          <w:sz w:val="24"/>
          <w:szCs w:val="24"/>
          <w:lang w:eastAsia="en-GB"/>
        </w:rPr>
        <w:t>.</w:t>
      </w:r>
    </w:p>
    <w:p w14:paraId="612ADCE7" w14:textId="7E5EDE23"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On the child’s first day we make sure the parent receives a ‘First Day Poem’</w:t>
      </w:r>
      <w:r w:rsidR="008B012D" w:rsidRPr="004F2B65">
        <w:rPr>
          <w:rFonts w:eastAsia="Times New Roman" w:cstheme="minorHAnsi"/>
          <w:sz w:val="24"/>
          <w:szCs w:val="24"/>
          <w:lang w:val="en-US" w:eastAsia="en-GB"/>
        </w:rPr>
        <w:t xml:space="preserve"> and</w:t>
      </w:r>
      <w:r w:rsidR="004F2B65" w:rsidRPr="004F2B65">
        <w:rPr>
          <w:rFonts w:eastAsia="Times New Roman" w:cstheme="minorHAnsi"/>
          <w:sz w:val="24"/>
          <w:szCs w:val="24"/>
          <w:lang w:val="en-US" w:eastAsia="en-GB"/>
        </w:rPr>
        <w:t>,</w:t>
      </w:r>
      <w:r w:rsidR="008B012D" w:rsidRPr="004F2B65">
        <w:rPr>
          <w:rFonts w:eastAsia="Times New Roman" w:cstheme="minorHAnsi"/>
          <w:sz w:val="24"/>
          <w:szCs w:val="24"/>
          <w:lang w:val="en-US" w:eastAsia="en-GB"/>
        </w:rPr>
        <w:t xml:space="preserve"> where possible</w:t>
      </w:r>
      <w:r w:rsidR="004F2B65" w:rsidRPr="004F2B65">
        <w:rPr>
          <w:rFonts w:eastAsia="Times New Roman" w:cstheme="minorHAnsi"/>
          <w:sz w:val="24"/>
          <w:szCs w:val="24"/>
          <w:lang w:val="en-US" w:eastAsia="en-GB"/>
        </w:rPr>
        <w:t>,</w:t>
      </w:r>
      <w:r w:rsidR="008B012D" w:rsidRPr="004F2B65">
        <w:rPr>
          <w:rFonts w:eastAsia="Times New Roman" w:cstheme="minorHAnsi"/>
          <w:sz w:val="24"/>
          <w:szCs w:val="24"/>
          <w:lang w:val="en-US" w:eastAsia="en-GB"/>
        </w:rPr>
        <w:t xml:space="preserve"> </w:t>
      </w:r>
      <w:r w:rsidRPr="004F2B65">
        <w:rPr>
          <w:rFonts w:eastAsia="Times New Roman" w:cstheme="minorHAnsi"/>
          <w:sz w:val="24"/>
          <w:szCs w:val="24"/>
          <w:lang w:val="en-US" w:eastAsia="en-GB"/>
        </w:rPr>
        <w:t>videos are taken to show the parents on collection and a picture or piece of artwork the child has completed on their first da</w:t>
      </w:r>
      <w:r w:rsidR="008B012D" w:rsidRPr="004F2B65">
        <w:rPr>
          <w:rFonts w:eastAsia="Times New Roman" w:cstheme="minorHAnsi"/>
          <w:sz w:val="24"/>
          <w:szCs w:val="24"/>
          <w:lang w:val="en-US" w:eastAsia="en-GB"/>
        </w:rPr>
        <w:t>y</w:t>
      </w:r>
      <w:r w:rsidRPr="004F2B65">
        <w:rPr>
          <w:rFonts w:eastAsia="Times New Roman" w:cstheme="minorHAnsi"/>
          <w:sz w:val="24"/>
          <w:szCs w:val="24"/>
          <w:lang w:val="en-US" w:eastAsia="en-GB"/>
        </w:rPr>
        <w:t xml:space="preserve">. </w:t>
      </w:r>
    </w:p>
    <w:p w14:paraId="4E24EA52" w14:textId="77777777"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The key worker will call the parents to inform them with how their child has settled within the first hour of their first day. </w:t>
      </w:r>
      <w:r w:rsidRPr="004F2B65">
        <w:rPr>
          <w:rFonts w:eastAsia="Times New Roman" w:cstheme="minorHAnsi"/>
          <w:sz w:val="24"/>
          <w:szCs w:val="24"/>
          <w:lang w:eastAsia="en-GB"/>
        </w:rPr>
        <w:t> </w:t>
      </w:r>
    </w:p>
    <w:p w14:paraId="52408028" w14:textId="77777777"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The key worker and the rest of the class team will have eyes on the child continually for the first few days, to make sure they are safe and comfortable within their environment.</w:t>
      </w:r>
      <w:r w:rsidRPr="004F2B65">
        <w:rPr>
          <w:rFonts w:eastAsia="Times New Roman" w:cstheme="minorHAnsi"/>
          <w:sz w:val="24"/>
          <w:szCs w:val="24"/>
          <w:lang w:eastAsia="en-GB"/>
        </w:rPr>
        <w:t> </w:t>
      </w:r>
    </w:p>
    <w:p w14:paraId="3CED600C" w14:textId="03684B5D"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We do not believe that children should be left to cry, they require support, love and attention from their key worker</w:t>
      </w:r>
      <w:r w:rsidR="004F2B65">
        <w:rPr>
          <w:rFonts w:eastAsia="Times New Roman" w:cstheme="minorHAnsi"/>
          <w:sz w:val="24"/>
          <w:szCs w:val="24"/>
          <w:lang w:val="en-US" w:eastAsia="en-GB"/>
        </w:rPr>
        <w:t>,</w:t>
      </w:r>
      <w:r w:rsidRPr="004F2B65">
        <w:rPr>
          <w:rFonts w:eastAsia="Times New Roman" w:cstheme="minorHAnsi"/>
          <w:sz w:val="24"/>
          <w:szCs w:val="24"/>
          <w:lang w:val="en-US" w:eastAsia="en-GB"/>
        </w:rPr>
        <w:t xml:space="preserve"> particular</w:t>
      </w:r>
      <w:r w:rsidR="004F2B65">
        <w:rPr>
          <w:rFonts w:eastAsia="Times New Roman" w:cstheme="minorHAnsi"/>
          <w:sz w:val="24"/>
          <w:szCs w:val="24"/>
          <w:lang w:val="en-US" w:eastAsia="en-GB"/>
        </w:rPr>
        <w:t>ly</w:t>
      </w:r>
      <w:r w:rsidRPr="004F2B65">
        <w:rPr>
          <w:rFonts w:eastAsia="Times New Roman" w:cstheme="minorHAnsi"/>
          <w:sz w:val="24"/>
          <w:szCs w:val="24"/>
          <w:lang w:val="en-US" w:eastAsia="en-GB"/>
        </w:rPr>
        <w:t xml:space="preserve"> during settling in time. </w:t>
      </w:r>
      <w:r w:rsidRPr="004F2B65">
        <w:rPr>
          <w:rFonts w:eastAsia="Times New Roman" w:cstheme="minorHAnsi"/>
          <w:sz w:val="24"/>
          <w:szCs w:val="24"/>
          <w:lang w:eastAsia="en-GB"/>
        </w:rPr>
        <w:t xml:space="preserve">If children are very distressed, key workers are to be honest with parents and a phased settling in period may be advised. </w:t>
      </w:r>
    </w:p>
    <w:p w14:paraId="56825B1C" w14:textId="77777777" w:rsidR="002122F4" w:rsidRPr="004F2B65" w:rsidRDefault="002122F4" w:rsidP="000500B9">
      <w:pPr>
        <w:pStyle w:val="ListParagraph"/>
        <w:numPr>
          <w:ilvl w:val="0"/>
          <w:numId w:val="5"/>
        </w:numPr>
        <w:spacing w:after="0" w:line="240" w:lineRule="auto"/>
        <w:jc w:val="both"/>
        <w:textAlignment w:val="baseline"/>
        <w:rPr>
          <w:rFonts w:eastAsia="Times New Roman" w:cstheme="minorHAnsi"/>
          <w:sz w:val="24"/>
          <w:szCs w:val="24"/>
          <w:lang w:eastAsia="en-GB"/>
        </w:rPr>
      </w:pPr>
      <w:r w:rsidRPr="004F2B65">
        <w:rPr>
          <w:rFonts w:eastAsia="Times New Roman" w:cstheme="minorHAnsi"/>
          <w:sz w:val="24"/>
          <w:szCs w:val="24"/>
          <w:lang w:val="en-US" w:eastAsia="en-GB"/>
        </w:rPr>
        <w:t>We provide parents with a picture of their child and their new key worker via the Tapestry app to promote parent partnerships. </w:t>
      </w:r>
      <w:r w:rsidRPr="004F2B65">
        <w:rPr>
          <w:rFonts w:eastAsia="Times New Roman" w:cstheme="minorHAnsi"/>
          <w:sz w:val="24"/>
          <w:szCs w:val="24"/>
          <w:lang w:eastAsia="en-GB"/>
        </w:rPr>
        <w:t> </w:t>
      </w:r>
    </w:p>
    <w:p w14:paraId="0F5BAA80" w14:textId="03614FAB" w:rsidR="00ED2BE0" w:rsidRPr="004F2B65" w:rsidRDefault="00ED2BE0" w:rsidP="00ED2BE0">
      <w:pPr>
        <w:spacing w:after="0" w:line="240" w:lineRule="auto"/>
        <w:jc w:val="both"/>
        <w:textAlignment w:val="baseline"/>
        <w:rPr>
          <w:rFonts w:eastAsia="Times New Roman" w:cstheme="minorHAnsi"/>
          <w:sz w:val="24"/>
          <w:szCs w:val="24"/>
          <w:lang w:eastAsia="en-GB"/>
        </w:rPr>
      </w:pPr>
    </w:p>
    <w:p w14:paraId="51EEE972" w14:textId="77777777" w:rsidR="00C27CBA" w:rsidRPr="004F2B65" w:rsidRDefault="00C27CBA" w:rsidP="00ED2BE0">
      <w:pPr>
        <w:spacing w:after="0" w:line="240" w:lineRule="auto"/>
        <w:jc w:val="both"/>
        <w:textAlignment w:val="baseline"/>
        <w:rPr>
          <w:rFonts w:eastAsia="Times New Roman" w:cstheme="minorHAnsi"/>
          <w:sz w:val="24"/>
          <w:szCs w:val="24"/>
          <w:lang w:eastAsia="en-GB"/>
        </w:rPr>
      </w:pPr>
    </w:p>
    <w:p w14:paraId="7CA12377" w14:textId="4B7864FC" w:rsidR="00ED2BE0" w:rsidRPr="004F2B65" w:rsidRDefault="003D5066" w:rsidP="00ED2BE0">
      <w:pPr>
        <w:spacing w:after="0" w:line="240" w:lineRule="auto"/>
        <w:jc w:val="both"/>
        <w:textAlignment w:val="baseline"/>
        <w:rPr>
          <w:rFonts w:cstheme="minorHAnsi"/>
          <w:b/>
          <w:bCs/>
          <w:sz w:val="24"/>
          <w:szCs w:val="24"/>
          <w:u w:val="single"/>
        </w:rPr>
      </w:pPr>
      <w:r w:rsidRPr="004F2B65">
        <w:rPr>
          <w:rFonts w:eastAsia="Times New Roman" w:cstheme="minorHAnsi"/>
          <w:b/>
          <w:bCs/>
          <w:sz w:val="24"/>
          <w:szCs w:val="24"/>
          <w:u w:val="single"/>
          <w:lang w:eastAsia="en-GB"/>
        </w:rPr>
        <w:t>Drop off and collection</w:t>
      </w:r>
    </w:p>
    <w:p w14:paraId="28FD8316" w14:textId="77777777" w:rsidR="00060077" w:rsidRPr="004F2B65" w:rsidRDefault="00060077" w:rsidP="00ED2BE0">
      <w:pPr>
        <w:spacing w:after="0" w:line="240" w:lineRule="auto"/>
        <w:jc w:val="both"/>
        <w:textAlignment w:val="baseline"/>
        <w:rPr>
          <w:rFonts w:cstheme="minorHAnsi"/>
          <w:b/>
          <w:sz w:val="24"/>
          <w:szCs w:val="24"/>
          <w:u w:val="single"/>
        </w:rPr>
      </w:pPr>
    </w:p>
    <w:p w14:paraId="7A6EBB04" w14:textId="59A5C634" w:rsidR="00060077" w:rsidRPr="004F2B65" w:rsidRDefault="00ED2BE0" w:rsidP="00ED2BE0">
      <w:pPr>
        <w:pStyle w:val="ListParagraph"/>
        <w:numPr>
          <w:ilvl w:val="0"/>
          <w:numId w:val="10"/>
        </w:numPr>
        <w:spacing w:after="0" w:line="240" w:lineRule="auto"/>
        <w:jc w:val="both"/>
        <w:textAlignment w:val="baseline"/>
        <w:rPr>
          <w:rFonts w:cstheme="minorHAnsi"/>
          <w:sz w:val="24"/>
          <w:szCs w:val="24"/>
        </w:rPr>
      </w:pPr>
      <w:r w:rsidRPr="004F2B65">
        <w:rPr>
          <w:rFonts w:cstheme="minorHAnsi"/>
          <w:sz w:val="24"/>
          <w:szCs w:val="24"/>
        </w:rPr>
        <w:t xml:space="preserve">A member of staff from each room welcomes children and parents/carers at the classroom door. </w:t>
      </w:r>
      <w:r w:rsidR="00C27CBA" w:rsidRPr="00903F52">
        <w:rPr>
          <w:rFonts w:cstheme="minorHAnsi"/>
          <w:sz w:val="24"/>
          <w:szCs w:val="24"/>
        </w:rPr>
        <w:t xml:space="preserve">We ask </w:t>
      </w:r>
      <w:r w:rsidRPr="00903F52">
        <w:rPr>
          <w:rFonts w:cstheme="minorHAnsi"/>
          <w:sz w:val="24"/>
          <w:szCs w:val="24"/>
        </w:rPr>
        <w:t>parents</w:t>
      </w:r>
      <w:r w:rsidR="008B012D" w:rsidRPr="00903F52">
        <w:rPr>
          <w:rFonts w:cstheme="minorHAnsi"/>
          <w:sz w:val="24"/>
          <w:szCs w:val="24"/>
        </w:rPr>
        <w:t xml:space="preserve"> </w:t>
      </w:r>
      <w:r w:rsidRPr="00903F52">
        <w:rPr>
          <w:rFonts w:cstheme="minorHAnsi"/>
          <w:sz w:val="24"/>
          <w:szCs w:val="24"/>
        </w:rPr>
        <w:t>to line-up outside the door</w:t>
      </w:r>
      <w:r w:rsidR="003D5066" w:rsidRPr="00903F52">
        <w:rPr>
          <w:rFonts w:cstheme="minorHAnsi"/>
          <w:sz w:val="24"/>
          <w:szCs w:val="24"/>
        </w:rPr>
        <w:t>. On drop off we ask you to encourage your child to walk through the door or hand them to a staff member. On collection</w:t>
      </w:r>
      <w:r w:rsidRPr="00903F52">
        <w:rPr>
          <w:rFonts w:cstheme="minorHAnsi"/>
          <w:sz w:val="24"/>
          <w:szCs w:val="24"/>
        </w:rPr>
        <w:t xml:space="preserve"> a member of staff will hand over your child to you. </w:t>
      </w:r>
      <w:r w:rsidR="00060077" w:rsidRPr="00903F52">
        <w:rPr>
          <w:rFonts w:cstheme="minorHAnsi"/>
          <w:sz w:val="24"/>
          <w:szCs w:val="24"/>
        </w:rPr>
        <w:t xml:space="preserve">Once your child is handed over to you, they are your responsibility and not the nursery. </w:t>
      </w:r>
      <w:r w:rsidR="00C27CBA" w:rsidRPr="00903F52">
        <w:rPr>
          <w:rFonts w:cstheme="minorHAnsi"/>
          <w:sz w:val="24"/>
          <w:szCs w:val="24"/>
        </w:rPr>
        <w:t>Staff will give you a brief overall of your child`s day</w:t>
      </w:r>
      <w:r w:rsidR="00903F52" w:rsidRPr="00903F52">
        <w:rPr>
          <w:rFonts w:cstheme="minorHAnsi"/>
          <w:sz w:val="24"/>
          <w:szCs w:val="24"/>
        </w:rPr>
        <w:t>.</w:t>
      </w:r>
      <w:r w:rsidR="00C27CBA" w:rsidRPr="00903F52">
        <w:rPr>
          <w:rFonts w:cstheme="minorHAnsi"/>
          <w:sz w:val="24"/>
          <w:szCs w:val="24"/>
        </w:rPr>
        <w:t xml:space="preserve"> </w:t>
      </w:r>
      <w:r w:rsidR="00903F52" w:rsidRPr="00903F52">
        <w:rPr>
          <w:rFonts w:cstheme="minorHAnsi"/>
          <w:sz w:val="24"/>
          <w:szCs w:val="24"/>
        </w:rPr>
        <w:t>I</w:t>
      </w:r>
      <w:r w:rsidR="00C27CBA" w:rsidRPr="00903F52">
        <w:rPr>
          <w:rFonts w:cstheme="minorHAnsi"/>
          <w:sz w:val="24"/>
          <w:szCs w:val="24"/>
        </w:rPr>
        <w:t xml:space="preserve">f you do require more </w:t>
      </w:r>
      <w:r w:rsidR="003D5066" w:rsidRPr="00903F52">
        <w:rPr>
          <w:rFonts w:cstheme="minorHAnsi"/>
          <w:sz w:val="24"/>
          <w:szCs w:val="24"/>
        </w:rPr>
        <w:t>in-depth</w:t>
      </w:r>
      <w:r w:rsidR="00E144B7" w:rsidRPr="00903F52">
        <w:rPr>
          <w:rFonts w:cstheme="minorHAnsi"/>
          <w:sz w:val="24"/>
          <w:szCs w:val="24"/>
        </w:rPr>
        <w:t xml:space="preserve"> </w:t>
      </w:r>
      <w:r w:rsidR="00C27CBA" w:rsidRPr="00903F52">
        <w:rPr>
          <w:rFonts w:cstheme="minorHAnsi"/>
          <w:sz w:val="24"/>
          <w:szCs w:val="24"/>
        </w:rPr>
        <w:t>feedback</w:t>
      </w:r>
      <w:r w:rsidR="00E144B7" w:rsidRPr="00903F52">
        <w:rPr>
          <w:rFonts w:cstheme="minorHAnsi"/>
          <w:sz w:val="24"/>
          <w:szCs w:val="24"/>
        </w:rPr>
        <w:t xml:space="preserve"> or confidential </w:t>
      </w:r>
      <w:r w:rsidR="003D5066" w:rsidRPr="00903F52">
        <w:rPr>
          <w:rFonts w:cstheme="minorHAnsi"/>
          <w:sz w:val="24"/>
          <w:szCs w:val="24"/>
        </w:rPr>
        <w:t>conversations</w:t>
      </w:r>
      <w:r w:rsidR="00903F52" w:rsidRPr="00903F52">
        <w:rPr>
          <w:rFonts w:cstheme="minorHAnsi"/>
          <w:sz w:val="24"/>
          <w:szCs w:val="24"/>
        </w:rPr>
        <w:t>,</w:t>
      </w:r>
      <w:r w:rsidR="00C27CBA" w:rsidRPr="00903F52">
        <w:rPr>
          <w:rFonts w:cstheme="minorHAnsi"/>
          <w:sz w:val="24"/>
          <w:szCs w:val="24"/>
        </w:rPr>
        <w:t xml:space="preserve"> please </w:t>
      </w:r>
      <w:r w:rsidR="00E144B7" w:rsidRPr="00903F52">
        <w:rPr>
          <w:rFonts w:cstheme="minorHAnsi"/>
          <w:sz w:val="24"/>
          <w:szCs w:val="24"/>
        </w:rPr>
        <w:t>call or</w:t>
      </w:r>
      <w:r w:rsidR="00C27CBA" w:rsidRPr="00903F52">
        <w:rPr>
          <w:rFonts w:cstheme="minorHAnsi"/>
          <w:sz w:val="24"/>
          <w:szCs w:val="24"/>
        </w:rPr>
        <w:t xml:space="preserve"> book an appointmen</w:t>
      </w:r>
      <w:r w:rsidR="00E144B7" w:rsidRPr="00903F52">
        <w:rPr>
          <w:rFonts w:cstheme="minorHAnsi"/>
          <w:sz w:val="24"/>
          <w:szCs w:val="24"/>
        </w:rPr>
        <w:t>t.</w:t>
      </w:r>
    </w:p>
    <w:p w14:paraId="4406E39C" w14:textId="66ECE612" w:rsidR="00060077" w:rsidRPr="004F2B65" w:rsidRDefault="00ED2BE0" w:rsidP="00ED2BE0">
      <w:pPr>
        <w:pStyle w:val="ListParagraph"/>
        <w:numPr>
          <w:ilvl w:val="0"/>
          <w:numId w:val="10"/>
        </w:numPr>
        <w:spacing w:after="0" w:line="240" w:lineRule="auto"/>
        <w:jc w:val="both"/>
        <w:textAlignment w:val="baseline"/>
        <w:rPr>
          <w:rFonts w:cstheme="minorHAnsi"/>
          <w:sz w:val="24"/>
          <w:szCs w:val="24"/>
        </w:rPr>
      </w:pPr>
      <w:r w:rsidRPr="004F2B65">
        <w:rPr>
          <w:rFonts w:cstheme="minorHAnsi"/>
          <w:sz w:val="24"/>
          <w:szCs w:val="24"/>
        </w:rPr>
        <w:t xml:space="preserve">Parents/carers should then assist their child </w:t>
      </w:r>
      <w:r w:rsidR="00060077" w:rsidRPr="004F2B65">
        <w:rPr>
          <w:rFonts w:cstheme="minorHAnsi"/>
          <w:sz w:val="24"/>
          <w:szCs w:val="24"/>
        </w:rPr>
        <w:t>in hanging their coats and bags up</w:t>
      </w:r>
      <w:r w:rsidR="00903F52">
        <w:rPr>
          <w:rFonts w:cstheme="minorHAnsi"/>
          <w:sz w:val="24"/>
          <w:szCs w:val="24"/>
        </w:rPr>
        <w:t xml:space="preserve"> and </w:t>
      </w:r>
      <w:r w:rsidRPr="004F2B65">
        <w:rPr>
          <w:rFonts w:cstheme="minorHAnsi"/>
          <w:sz w:val="24"/>
          <w:szCs w:val="24"/>
        </w:rPr>
        <w:t>promot</w:t>
      </w:r>
      <w:r w:rsidR="00903F52">
        <w:rPr>
          <w:rFonts w:cstheme="minorHAnsi"/>
          <w:sz w:val="24"/>
          <w:szCs w:val="24"/>
        </w:rPr>
        <w:t>e</w:t>
      </w:r>
      <w:r w:rsidRPr="004F2B65">
        <w:rPr>
          <w:rFonts w:cstheme="minorHAnsi"/>
          <w:sz w:val="24"/>
          <w:szCs w:val="24"/>
        </w:rPr>
        <w:t xml:space="preserve"> as much independence as possible when changing. There are individual pegs for coats and bags</w:t>
      </w:r>
      <w:r w:rsidR="00060077" w:rsidRPr="004F2B65">
        <w:rPr>
          <w:rFonts w:cstheme="minorHAnsi"/>
          <w:sz w:val="24"/>
          <w:szCs w:val="24"/>
        </w:rPr>
        <w:t>.</w:t>
      </w:r>
    </w:p>
    <w:p w14:paraId="6416B317" w14:textId="7A80D6FC" w:rsidR="00060077" w:rsidRPr="00903F52" w:rsidRDefault="00ED2BE0" w:rsidP="00ED2BE0">
      <w:pPr>
        <w:pStyle w:val="ListParagraph"/>
        <w:numPr>
          <w:ilvl w:val="0"/>
          <w:numId w:val="10"/>
        </w:numPr>
        <w:spacing w:after="0" w:line="240" w:lineRule="auto"/>
        <w:jc w:val="both"/>
        <w:textAlignment w:val="baseline"/>
        <w:rPr>
          <w:rFonts w:cstheme="minorHAnsi"/>
          <w:sz w:val="24"/>
          <w:szCs w:val="24"/>
        </w:rPr>
      </w:pPr>
      <w:r w:rsidRPr="00903F52">
        <w:rPr>
          <w:rFonts w:cstheme="minorHAnsi"/>
          <w:sz w:val="24"/>
          <w:szCs w:val="24"/>
        </w:rPr>
        <w:t xml:space="preserve">When children enter the classroom, they are welcomed by a member of staff and select their </w:t>
      </w:r>
      <w:r w:rsidR="00060077" w:rsidRPr="00903F52">
        <w:rPr>
          <w:rFonts w:cstheme="minorHAnsi"/>
          <w:sz w:val="24"/>
          <w:szCs w:val="24"/>
        </w:rPr>
        <w:t>name for self-registration</w:t>
      </w:r>
      <w:r w:rsidR="00903F52" w:rsidRPr="00903F52">
        <w:rPr>
          <w:rFonts w:cstheme="minorHAnsi"/>
          <w:sz w:val="24"/>
          <w:szCs w:val="24"/>
        </w:rPr>
        <w:t>.</w:t>
      </w:r>
      <w:r w:rsidR="00060077" w:rsidRPr="00903F52">
        <w:rPr>
          <w:rFonts w:cstheme="minorHAnsi"/>
          <w:sz w:val="24"/>
          <w:szCs w:val="24"/>
        </w:rPr>
        <w:t xml:space="preserve"> </w:t>
      </w:r>
      <w:r w:rsidR="00903F52" w:rsidRPr="00903F52">
        <w:rPr>
          <w:rFonts w:cstheme="minorHAnsi"/>
          <w:sz w:val="24"/>
          <w:szCs w:val="24"/>
        </w:rPr>
        <w:t>I</w:t>
      </w:r>
      <w:r w:rsidR="00E144B7" w:rsidRPr="00903F52">
        <w:rPr>
          <w:rFonts w:cstheme="minorHAnsi"/>
          <w:sz w:val="24"/>
          <w:szCs w:val="24"/>
        </w:rPr>
        <w:t>n Blossom</w:t>
      </w:r>
      <w:r w:rsidR="00903F52" w:rsidRPr="00903F52">
        <w:rPr>
          <w:rFonts w:cstheme="minorHAnsi"/>
          <w:sz w:val="24"/>
          <w:szCs w:val="24"/>
        </w:rPr>
        <w:t xml:space="preserve"> room</w:t>
      </w:r>
      <w:r w:rsidR="00E144B7" w:rsidRPr="00903F52">
        <w:rPr>
          <w:rFonts w:cstheme="minorHAnsi"/>
          <w:sz w:val="24"/>
          <w:szCs w:val="24"/>
        </w:rPr>
        <w:t xml:space="preserve"> they have photos for self-registration.</w:t>
      </w:r>
    </w:p>
    <w:p w14:paraId="497508D4" w14:textId="4ECF3432" w:rsidR="0008595A" w:rsidRPr="004F2B65" w:rsidRDefault="00ED2BE0" w:rsidP="000500B9">
      <w:pPr>
        <w:pStyle w:val="ListParagraph"/>
        <w:numPr>
          <w:ilvl w:val="0"/>
          <w:numId w:val="10"/>
        </w:numPr>
        <w:spacing w:after="0" w:line="240" w:lineRule="auto"/>
        <w:jc w:val="both"/>
        <w:textAlignment w:val="baseline"/>
        <w:rPr>
          <w:rFonts w:cstheme="minorHAnsi"/>
          <w:sz w:val="24"/>
          <w:szCs w:val="24"/>
        </w:rPr>
      </w:pPr>
      <w:r w:rsidRPr="004F2B65">
        <w:rPr>
          <w:rFonts w:cstheme="minorHAnsi"/>
          <w:sz w:val="24"/>
          <w:szCs w:val="24"/>
        </w:rPr>
        <w:t>Children are then encouraged to have a time of free play. Occasionally, children may need the support of the key person or parent/carer to settle and subsequently select an activity th</w:t>
      </w:r>
      <w:r w:rsidR="00060077" w:rsidRPr="004F2B65">
        <w:rPr>
          <w:rFonts w:cstheme="minorHAnsi"/>
          <w:sz w:val="24"/>
          <w:szCs w:val="24"/>
        </w:rPr>
        <w:t xml:space="preserve">ey feel comfortable with. </w:t>
      </w:r>
    </w:p>
    <w:p w14:paraId="7E12346F" w14:textId="3C51BC1D" w:rsidR="003D5066" w:rsidRPr="004F2B65" w:rsidRDefault="003D5066" w:rsidP="003D5066">
      <w:pPr>
        <w:spacing w:after="0" w:line="240" w:lineRule="auto"/>
        <w:jc w:val="both"/>
        <w:textAlignment w:val="baseline"/>
        <w:rPr>
          <w:rFonts w:cstheme="minorHAnsi"/>
          <w:sz w:val="24"/>
          <w:szCs w:val="24"/>
        </w:rPr>
      </w:pPr>
    </w:p>
    <w:p w14:paraId="26AA723D" w14:textId="77777777" w:rsidR="003D5066" w:rsidRPr="004F2B65" w:rsidRDefault="003D5066" w:rsidP="003D5066">
      <w:pPr>
        <w:spacing w:after="0" w:line="240" w:lineRule="auto"/>
        <w:jc w:val="both"/>
        <w:textAlignment w:val="baseline"/>
        <w:rPr>
          <w:rFonts w:cstheme="minorHAnsi"/>
          <w:sz w:val="24"/>
          <w:szCs w:val="24"/>
        </w:rPr>
      </w:pPr>
    </w:p>
    <w:p w14:paraId="4073BA0D" w14:textId="6A047E7A" w:rsidR="002122F4" w:rsidRPr="004F2B65" w:rsidRDefault="002122F4" w:rsidP="0008595A">
      <w:pPr>
        <w:spacing w:after="0" w:line="240" w:lineRule="auto"/>
        <w:jc w:val="both"/>
        <w:textAlignment w:val="baseline"/>
        <w:rPr>
          <w:rFonts w:cstheme="minorHAnsi"/>
          <w:sz w:val="24"/>
          <w:szCs w:val="24"/>
        </w:rPr>
      </w:pPr>
      <w:r w:rsidRPr="004F2B65">
        <w:rPr>
          <w:rFonts w:cstheme="minorHAnsi"/>
          <w:b/>
          <w:sz w:val="24"/>
          <w:szCs w:val="24"/>
          <w:u w:val="single"/>
        </w:rPr>
        <w:t>Transitions</w:t>
      </w:r>
    </w:p>
    <w:p w14:paraId="141F8436" w14:textId="16B7D86C" w:rsidR="002122F4"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w:t>
      </w:r>
    </w:p>
    <w:p w14:paraId="3F7AC906" w14:textId="77777777" w:rsidR="000500B9"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lastRenderedPageBreak/>
        <w:t>Some examples of transitions that young children and babies may experience are:</w:t>
      </w:r>
    </w:p>
    <w:p w14:paraId="0404E0B1" w14:textId="77777777" w:rsidR="000500B9"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Starting nursery</w:t>
      </w:r>
    </w:p>
    <w:p w14:paraId="477898F0" w14:textId="77777777" w:rsidR="000500B9"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Moving between different rooms within the nursery</w:t>
      </w:r>
    </w:p>
    <w:p w14:paraId="198A510E" w14:textId="77777777" w:rsidR="000500B9"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Starting school or moving nurseries</w:t>
      </w:r>
    </w:p>
    <w:p w14:paraId="201AC0ED" w14:textId="77777777" w:rsidR="000500B9"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Family breakdowns</w:t>
      </w:r>
    </w:p>
    <w:p w14:paraId="2C0DBDEE" w14:textId="77777777" w:rsidR="000500B9"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New siblings</w:t>
      </w:r>
    </w:p>
    <w:p w14:paraId="2692F5B4" w14:textId="77777777" w:rsidR="000500B9"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Moving home</w:t>
      </w:r>
    </w:p>
    <w:p w14:paraId="2587F2CA" w14:textId="77777777" w:rsidR="000500B9"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Death of a family member or close friend</w:t>
      </w:r>
    </w:p>
    <w:p w14:paraId="44CF3AD9" w14:textId="3BC476CF" w:rsidR="002122F4" w:rsidRPr="004F2B65" w:rsidRDefault="002122F4" w:rsidP="000500B9">
      <w:pPr>
        <w:pStyle w:val="NormalWeb"/>
        <w:numPr>
          <w:ilvl w:val="0"/>
          <w:numId w:val="7"/>
        </w:numPr>
        <w:spacing w:after="0" w:afterAutospacing="0"/>
        <w:jc w:val="both"/>
        <w:rPr>
          <w:rFonts w:asciiTheme="minorHAnsi" w:hAnsiTheme="minorHAnsi" w:cstheme="minorHAnsi"/>
        </w:rPr>
      </w:pPr>
      <w:r w:rsidRPr="004F2B65">
        <w:rPr>
          <w:rFonts w:asciiTheme="minorHAnsi" w:hAnsiTheme="minorHAnsi" w:cstheme="minorHAnsi"/>
        </w:rPr>
        <w:t>Death of a family pet</w:t>
      </w:r>
    </w:p>
    <w:p w14:paraId="5D116009" w14:textId="49AFBC34" w:rsidR="002122F4"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w:t>
      </w:r>
    </w:p>
    <w:p w14:paraId="7E9E24DD" w14:textId="77777777" w:rsidR="002122F4" w:rsidRPr="004F2B65" w:rsidRDefault="002122F4" w:rsidP="000500B9">
      <w:pPr>
        <w:pStyle w:val="NormalWeb"/>
        <w:spacing w:after="0" w:afterAutospacing="0"/>
        <w:jc w:val="both"/>
        <w:rPr>
          <w:rFonts w:asciiTheme="minorHAnsi" w:hAnsiTheme="minorHAnsi" w:cstheme="minorHAnsi"/>
          <w:b/>
          <w:u w:val="single"/>
        </w:rPr>
      </w:pPr>
      <w:r w:rsidRPr="004F2B65">
        <w:rPr>
          <w:rFonts w:asciiTheme="minorHAnsi" w:hAnsiTheme="minorHAnsi" w:cstheme="minorHAnsi"/>
          <w:b/>
          <w:u w:val="single"/>
        </w:rPr>
        <w:t>Starting nursery</w:t>
      </w:r>
    </w:p>
    <w:p w14:paraId="13F92C32" w14:textId="50031475" w:rsidR="002122F4"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 xml:space="preserve">We recognise that starting nursery may be difficult for some children and their families. Please see the procedures set out above. </w:t>
      </w:r>
    </w:p>
    <w:p w14:paraId="59214205" w14:textId="77777777" w:rsidR="002122F4" w:rsidRPr="004F2B65" w:rsidRDefault="002122F4" w:rsidP="000500B9">
      <w:pPr>
        <w:pStyle w:val="NormalWeb"/>
        <w:spacing w:after="0" w:afterAutospacing="0"/>
        <w:jc w:val="both"/>
        <w:rPr>
          <w:rFonts w:asciiTheme="minorHAnsi" w:hAnsiTheme="minorHAnsi" w:cstheme="minorHAnsi"/>
          <w:b/>
          <w:u w:val="single"/>
        </w:rPr>
      </w:pPr>
      <w:r w:rsidRPr="004F2B65">
        <w:rPr>
          <w:rFonts w:asciiTheme="minorHAnsi" w:hAnsiTheme="minorHAnsi" w:cstheme="minorHAnsi"/>
          <w:b/>
          <w:u w:val="single"/>
        </w:rPr>
        <w:t>Moving rooms procedure</w:t>
      </w:r>
    </w:p>
    <w:p w14:paraId="6BEE9B12" w14:textId="67ADAAC7" w:rsidR="002122F4" w:rsidRPr="004F2B65" w:rsidRDefault="008C557E"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All children move rooms in September</w:t>
      </w:r>
      <w:r w:rsidR="002122F4" w:rsidRPr="004F2B65">
        <w:rPr>
          <w:rFonts w:asciiTheme="minorHAnsi" w:hAnsiTheme="minorHAnsi" w:cstheme="minorHAnsi"/>
        </w:rPr>
        <w:t>.</w:t>
      </w:r>
    </w:p>
    <w:p w14:paraId="2BCA3F43" w14:textId="64C6F14F" w:rsidR="00876CA4" w:rsidRPr="00903F52" w:rsidRDefault="00872926" w:rsidP="000500B9">
      <w:pPr>
        <w:pStyle w:val="NormalWeb"/>
        <w:numPr>
          <w:ilvl w:val="0"/>
          <w:numId w:val="8"/>
        </w:numPr>
        <w:spacing w:after="0" w:afterAutospacing="0"/>
        <w:jc w:val="both"/>
        <w:rPr>
          <w:rFonts w:asciiTheme="minorHAnsi" w:hAnsiTheme="minorHAnsi" w:cstheme="minorHAnsi"/>
        </w:rPr>
      </w:pPr>
      <w:r w:rsidRPr="00903F52">
        <w:rPr>
          <w:rFonts w:asciiTheme="minorHAnsi" w:hAnsiTheme="minorHAnsi" w:cstheme="minorHAnsi"/>
        </w:rPr>
        <w:t>Parents will be re-issue</w:t>
      </w:r>
      <w:r w:rsidR="003D5066" w:rsidRPr="00903F52">
        <w:rPr>
          <w:rFonts w:asciiTheme="minorHAnsi" w:hAnsiTheme="minorHAnsi" w:cstheme="minorHAnsi"/>
        </w:rPr>
        <w:t>d</w:t>
      </w:r>
      <w:r w:rsidRPr="00903F52">
        <w:rPr>
          <w:rFonts w:asciiTheme="minorHAnsi" w:hAnsiTheme="minorHAnsi" w:cstheme="minorHAnsi"/>
        </w:rPr>
        <w:t xml:space="preserve"> an all about me pack before the move to the next room in September.</w:t>
      </w:r>
      <w:r w:rsidR="00876CA4" w:rsidRPr="00903F52">
        <w:rPr>
          <w:rFonts w:asciiTheme="minorHAnsi" w:hAnsiTheme="minorHAnsi" w:cstheme="minorHAnsi"/>
        </w:rPr>
        <w:t xml:space="preserve"> </w:t>
      </w:r>
    </w:p>
    <w:p w14:paraId="53BEEC13" w14:textId="62F30665" w:rsidR="000500B9" w:rsidRPr="00903F52" w:rsidRDefault="002122F4" w:rsidP="000500B9">
      <w:pPr>
        <w:pStyle w:val="NormalWeb"/>
        <w:numPr>
          <w:ilvl w:val="0"/>
          <w:numId w:val="8"/>
        </w:numPr>
        <w:spacing w:after="0" w:afterAutospacing="0"/>
        <w:jc w:val="both"/>
        <w:rPr>
          <w:rFonts w:asciiTheme="minorHAnsi" w:hAnsiTheme="minorHAnsi" w:cstheme="minorHAnsi"/>
        </w:rPr>
      </w:pPr>
      <w:r w:rsidRPr="00903F52">
        <w:rPr>
          <w:rFonts w:asciiTheme="minorHAnsi" w:hAnsiTheme="minorHAnsi" w:cstheme="minorHAnsi"/>
        </w:rPr>
        <w:t>The child will spend short sessions in their new room prior to the permanent move to enable them to feel comfortable in their new surroundings.</w:t>
      </w:r>
      <w:r w:rsidR="0050701A" w:rsidRPr="00903F52">
        <w:rPr>
          <w:rFonts w:asciiTheme="minorHAnsi" w:hAnsiTheme="minorHAnsi" w:cstheme="minorHAnsi"/>
        </w:rPr>
        <w:t xml:space="preserve"> We will organise these so that all children moving settle at the same time.</w:t>
      </w:r>
    </w:p>
    <w:p w14:paraId="3B5826D0" w14:textId="11E1903B" w:rsidR="000500B9" w:rsidRPr="004F2B65" w:rsidRDefault="002122F4" w:rsidP="000500B9">
      <w:pPr>
        <w:pStyle w:val="NormalWeb"/>
        <w:numPr>
          <w:ilvl w:val="0"/>
          <w:numId w:val="8"/>
        </w:numPr>
        <w:spacing w:after="0" w:afterAutospacing="0"/>
        <w:jc w:val="both"/>
        <w:rPr>
          <w:rFonts w:asciiTheme="minorHAnsi" w:hAnsiTheme="minorHAnsi" w:cstheme="minorHAnsi"/>
        </w:rPr>
      </w:pPr>
      <w:r w:rsidRPr="004F2B65">
        <w:rPr>
          <w:rFonts w:asciiTheme="minorHAnsi" w:hAnsiTheme="minorHAnsi" w:cstheme="minorHAnsi"/>
        </w:rPr>
        <w:t>A ‘hand over’ will need to take place with the existing key worker and the new key worker. This will always take place before the child moves through for a settle. The child’s allergies or preferences will be discussed, medication or medical conditions, how they eat, toilet training, any naps, their interests and likes, then both key workers are to review the child’s individual learning and development profile on</w:t>
      </w:r>
      <w:r w:rsidR="000500B9" w:rsidRPr="004F2B65">
        <w:rPr>
          <w:rFonts w:asciiTheme="minorHAnsi" w:hAnsiTheme="minorHAnsi" w:cstheme="minorHAnsi"/>
        </w:rPr>
        <w:t xml:space="preserve"> Tapestry</w:t>
      </w:r>
      <w:r w:rsidRPr="004F2B65">
        <w:rPr>
          <w:rFonts w:asciiTheme="minorHAnsi" w:hAnsiTheme="minorHAnsi" w:cstheme="minorHAnsi"/>
        </w:rPr>
        <w:t xml:space="preserve">. This is so any gaps can be highlighted and </w:t>
      </w:r>
      <w:r w:rsidR="000500B9" w:rsidRPr="004F2B65">
        <w:rPr>
          <w:rFonts w:asciiTheme="minorHAnsi" w:hAnsiTheme="minorHAnsi" w:cstheme="minorHAnsi"/>
        </w:rPr>
        <w:t>supported</w:t>
      </w:r>
      <w:r w:rsidRPr="004F2B65">
        <w:rPr>
          <w:rFonts w:asciiTheme="minorHAnsi" w:hAnsiTheme="minorHAnsi" w:cstheme="minorHAnsi"/>
        </w:rPr>
        <w:t xml:space="preserve"> where possible before they move to the next room. They also have the opportunity to provide the new key worker with a baseline regarding their learning and development.</w:t>
      </w:r>
    </w:p>
    <w:p w14:paraId="48CE7D5A" w14:textId="77777777" w:rsidR="00655CAF" w:rsidRPr="004F2B65" w:rsidRDefault="002122F4" w:rsidP="00CE2524">
      <w:pPr>
        <w:pStyle w:val="NormalWeb"/>
        <w:numPr>
          <w:ilvl w:val="0"/>
          <w:numId w:val="8"/>
        </w:numPr>
        <w:spacing w:after="0" w:afterAutospacing="0"/>
        <w:jc w:val="both"/>
        <w:rPr>
          <w:rFonts w:asciiTheme="minorHAnsi" w:hAnsiTheme="minorHAnsi" w:cstheme="minorHAnsi"/>
        </w:rPr>
      </w:pPr>
      <w:r w:rsidRPr="004F2B65">
        <w:rPr>
          <w:rFonts w:asciiTheme="minorHAnsi" w:hAnsiTheme="minorHAnsi" w:cstheme="minorHAnsi"/>
        </w:rPr>
        <w:t xml:space="preserve">Parents will be kept informed of all visits and the outcomes of these sessions e.g. through photographs, discussions or </w:t>
      </w:r>
      <w:r w:rsidR="000500B9" w:rsidRPr="004F2B65">
        <w:rPr>
          <w:rFonts w:asciiTheme="minorHAnsi" w:hAnsiTheme="minorHAnsi" w:cstheme="minorHAnsi"/>
        </w:rPr>
        <w:t xml:space="preserve">via Tapestry </w:t>
      </w:r>
    </w:p>
    <w:p w14:paraId="5F89447B" w14:textId="3587B3A0" w:rsidR="002122F4" w:rsidRPr="004F2B65" w:rsidRDefault="002122F4" w:rsidP="000500B9">
      <w:pPr>
        <w:pStyle w:val="NormalWeb"/>
        <w:spacing w:after="0" w:afterAutospacing="0"/>
        <w:jc w:val="both"/>
        <w:rPr>
          <w:rFonts w:asciiTheme="minorHAnsi" w:hAnsiTheme="minorHAnsi" w:cstheme="minorHAnsi"/>
          <w:b/>
          <w:u w:val="single"/>
        </w:rPr>
      </w:pPr>
      <w:r w:rsidRPr="004F2B65">
        <w:rPr>
          <w:rFonts w:asciiTheme="minorHAnsi" w:hAnsiTheme="minorHAnsi" w:cstheme="minorHAnsi"/>
          <w:b/>
          <w:u w:val="single"/>
        </w:rPr>
        <w:t>Starting school or moving childcare providers</w:t>
      </w:r>
    </w:p>
    <w:p w14:paraId="31970622" w14:textId="7B0EC760" w:rsidR="000500B9"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Starting school is an important transition and some children may feel anxious or distressed. We will do all we can to facilitate a smooth move and minimise any potential stresses. This following process relates to children going to school. However</w:t>
      </w:r>
      <w:r w:rsidR="00903F52">
        <w:rPr>
          <w:rFonts w:asciiTheme="minorHAnsi" w:hAnsiTheme="minorHAnsi" w:cstheme="minorHAnsi"/>
        </w:rPr>
        <w:t>,</w:t>
      </w:r>
      <w:r w:rsidRPr="004F2B65">
        <w:rPr>
          <w:rFonts w:asciiTheme="minorHAnsi" w:hAnsiTheme="minorHAnsi" w:cstheme="minorHAnsi"/>
        </w:rPr>
        <w:t xml:space="preserve"> wherever possible, we will </w:t>
      </w:r>
      <w:r w:rsidRPr="004F2B65">
        <w:rPr>
          <w:rFonts w:asciiTheme="minorHAnsi" w:hAnsiTheme="minorHAnsi" w:cstheme="minorHAnsi"/>
        </w:rPr>
        <w:lastRenderedPageBreak/>
        <w:t>adapt this process to support children moving to another childcare provider e.g. childminder or another nursery.</w:t>
      </w:r>
    </w:p>
    <w:p w14:paraId="41770322" w14:textId="0103A876" w:rsidR="000500B9" w:rsidRPr="004F2B65" w:rsidRDefault="002122F4" w:rsidP="000500B9">
      <w:pPr>
        <w:pStyle w:val="NormalWeb"/>
        <w:numPr>
          <w:ilvl w:val="0"/>
          <w:numId w:val="9"/>
        </w:numPr>
        <w:spacing w:after="0" w:afterAutospacing="0"/>
        <w:jc w:val="both"/>
        <w:rPr>
          <w:rFonts w:asciiTheme="minorHAnsi" w:hAnsiTheme="minorHAnsi" w:cstheme="minorHAnsi"/>
        </w:rPr>
      </w:pPr>
      <w:r w:rsidRPr="004F2B65">
        <w:rPr>
          <w:rFonts w:asciiTheme="minorHAnsi" w:hAnsiTheme="minorHAnsi" w:cstheme="minorHAnsi"/>
        </w:rPr>
        <w:t>We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r w:rsidR="00903F52">
        <w:rPr>
          <w:rFonts w:asciiTheme="minorHAnsi" w:hAnsiTheme="minorHAnsi" w:cstheme="minorHAnsi"/>
        </w:rPr>
        <w:t>.</w:t>
      </w:r>
    </w:p>
    <w:p w14:paraId="528B789E" w14:textId="046270A4" w:rsidR="000500B9" w:rsidRPr="004F2B65" w:rsidRDefault="002122F4" w:rsidP="000500B9">
      <w:pPr>
        <w:pStyle w:val="NormalWeb"/>
        <w:numPr>
          <w:ilvl w:val="0"/>
          <w:numId w:val="9"/>
        </w:numPr>
        <w:spacing w:after="0" w:afterAutospacing="0"/>
        <w:jc w:val="both"/>
        <w:rPr>
          <w:rFonts w:asciiTheme="minorHAnsi" w:hAnsiTheme="minorHAnsi" w:cstheme="minorHAnsi"/>
        </w:rPr>
      </w:pPr>
      <w:r w:rsidRPr="004F2B65">
        <w:rPr>
          <w:rFonts w:asciiTheme="minorHAnsi" w:hAnsiTheme="minorHAnsi" w:cstheme="minorHAnsi"/>
        </w:rPr>
        <w:t>We</w:t>
      </w:r>
      <w:r w:rsidR="00451FE1" w:rsidRPr="004F2B65">
        <w:rPr>
          <w:rFonts w:asciiTheme="minorHAnsi" w:hAnsiTheme="minorHAnsi" w:cstheme="minorHAnsi"/>
        </w:rPr>
        <w:t xml:space="preserve"> welcome</w:t>
      </w:r>
      <w:r w:rsidRPr="004F2B65">
        <w:rPr>
          <w:rFonts w:asciiTheme="minorHAnsi" w:hAnsiTheme="minorHAnsi" w:cstheme="minorHAnsi"/>
        </w:rPr>
        <w:t xml:space="preserve"> school representatives into the nursery to introduce them to the children</w:t>
      </w:r>
      <w:r w:rsidR="00903F52">
        <w:rPr>
          <w:rFonts w:asciiTheme="minorHAnsi" w:hAnsiTheme="minorHAnsi" w:cstheme="minorHAnsi"/>
        </w:rPr>
        <w:t>.</w:t>
      </w:r>
    </w:p>
    <w:p w14:paraId="021203DF" w14:textId="4F87F8C7" w:rsidR="000500B9" w:rsidRPr="004F2B65" w:rsidRDefault="002122F4" w:rsidP="000500B9">
      <w:pPr>
        <w:pStyle w:val="NormalWeb"/>
        <w:numPr>
          <w:ilvl w:val="0"/>
          <w:numId w:val="9"/>
        </w:numPr>
        <w:spacing w:after="0" w:afterAutospacing="0"/>
        <w:jc w:val="both"/>
        <w:rPr>
          <w:rFonts w:asciiTheme="minorHAnsi" w:hAnsiTheme="minorHAnsi" w:cstheme="minorHAnsi"/>
        </w:rPr>
      </w:pPr>
      <w:r w:rsidRPr="004F2B65">
        <w:rPr>
          <w:rFonts w:asciiTheme="minorHAnsi" w:hAnsiTheme="minorHAnsi" w:cstheme="minorHAnsi"/>
        </w:rPr>
        <w:t>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w:t>
      </w:r>
      <w:r w:rsidR="00903F52">
        <w:rPr>
          <w:rFonts w:asciiTheme="minorHAnsi" w:hAnsiTheme="minorHAnsi" w:cstheme="minorHAnsi"/>
        </w:rPr>
        <w:t>.</w:t>
      </w:r>
    </w:p>
    <w:p w14:paraId="6409A32A" w14:textId="14904973" w:rsidR="000500B9" w:rsidRPr="004F2B65" w:rsidRDefault="000500B9" w:rsidP="000500B9">
      <w:pPr>
        <w:pStyle w:val="NormalWeb"/>
        <w:numPr>
          <w:ilvl w:val="0"/>
          <w:numId w:val="9"/>
        </w:numPr>
        <w:spacing w:after="0" w:afterAutospacing="0"/>
        <w:jc w:val="both"/>
        <w:rPr>
          <w:rFonts w:asciiTheme="minorHAnsi" w:hAnsiTheme="minorHAnsi" w:cstheme="minorHAnsi"/>
        </w:rPr>
      </w:pPr>
      <w:r w:rsidRPr="004F2B65">
        <w:rPr>
          <w:rFonts w:asciiTheme="minorHAnsi" w:hAnsiTheme="minorHAnsi" w:cstheme="minorHAnsi"/>
        </w:rPr>
        <w:t xml:space="preserve">If children are attending Newhall Primary, they will be able to spend time in the school </w:t>
      </w:r>
      <w:r w:rsidR="00D376BD">
        <w:rPr>
          <w:rFonts w:asciiTheme="minorHAnsi" w:hAnsiTheme="minorHAnsi" w:cstheme="minorHAnsi"/>
        </w:rPr>
        <w:t>that is already familiar to them.</w:t>
      </w:r>
    </w:p>
    <w:p w14:paraId="21B18DB2" w14:textId="013A3CDD" w:rsidR="002122F4"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 xml:space="preserve">It is important to note that not every teacher can attend the nursery for a </w:t>
      </w:r>
      <w:r w:rsidR="00CB1FF7" w:rsidRPr="004F2B65">
        <w:rPr>
          <w:rFonts w:asciiTheme="minorHAnsi" w:hAnsiTheme="minorHAnsi" w:cstheme="minorHAnsi"/>
        </w:rPr>
        <w:t>visit,</w:t>
      </w:r>
      <w:r w:rsidRPr="004F2B65">
        <w:rPr>
          <w:rFonts w:asciiTheme="minorHAnsi" w:hAnsiTheme="minorHAnsi" w:cstheme="minorHAnsi"/>
        </w:rPr>
        <w:t xml:space="preserve"> nor can we ensure that every child is seen by their new teacher. We invite all teachers to the nursery</w:t>
      </w:r>
      <w:r w:rsidR="00903F52">
        <w:rPr>
          <w:rFonts w:asciiTheme="minorHAnsi" w:hAnsiTheme="minorHAnsi" w:cstheme="minorHAnsi"/>
        </w:rPr>
        <w:t>,</w:t>
      </w:r>
      <w:r w:rsidRPr="004F2B65">
        <w:rPr>
          <w:rFonts w:asciiTheme="minorHAnsi" w:hAnsiTheme="minorHAnsi" w:cstheme="minorHAnsi"/>
        </w:rPr>
        <w:t xml:space="preserve"> however not all teachers can attend the setting.</w:t>
      </w:r>
      <w:r w:rsidR="00CB1FF7">
        <w:rPr>
          <w:rFonts w:asciiTheme="minorHAnsi" w:hAnsiTheme="minorHAnsi" w:cstheme="minorHAnsi"/>
        </w:rPr>
        <w:t xml:space="preserve"> We will write an end of year report for all children. We will encourage parents to share this report with your child`s new teacher if they are not attending Newhall School.</w:t>
      </w:r>
      <w:r w:rsidRPr="004F2B65">
        <w:rPr>
          <w:rFonts w:asciiTheme="minorHAnsi" w:hAnsiTheme="minorHAnsi" w:cstheme="minorHAnsi"/>
        </w:rPr>
        <w:t xml:space="preserve"> However</w:t>
      </w:r>
      <w:r w:rsidR="000500B9" w:rsidRPr="004F2B65">
        <w:rPr>
          <w:rFonts w:asciiTheme="minorHAnsi" w:hAnsiTheme="minorHAnsi" w:cstheme="minorHAnsi"/>
        </w:rPr>
        <w:t>,</w:t>
      </w:r>
      <w:r w:rsidRPr="004F2B65">
        <w:rPr>
          <w:rFonts w:asciiTheme="minorHAnsi" w:hAnsiTheme="minorHAnsi" w:cstheme="minorHAnsi"/>
        </w:rPr>
        <w:t xml:space="preserve"> with Parental permission, all children will be discussed with their new teacher Where there are safeguarding concerns, these will be relayed to the new setting to the safeguarding officer</w:t>
      </w:r>
      <w:r w:rsidR="00903F52">
        <w:rPr>
          <w:rFonts w:asciiTheme="minorHAnsi" w:hAnsiTheme="minorHAnsi" w:cstheme="minorHAnsi"/>
        </w:rPr>
        <w:t>;</w:t>
      </w:r>
      <w:r w:rsidRPr="004F2B65">
        <w:rPr>
          <w:rFonts w:asciiTheme="minorHAnsi" w:hAnsiTheme="minorHAnsi" w:cstheme="minorHAnsi"/>
        </w:rPr>
        <w:t xml:space="preserve"> parental permission is not required for </w:t>
      </w:r>
      <w:r w:rsidR="00903F52">
        <w:rPr>
          <w:rFonts w:asciiTheme="minorHAnsi" w:hAnsiTheme="minorHAnsi" w:cstheme="minorHAnsi"/>
        </w:rPr>
        <w:t>sharing this</w:t>
      </w:r>
      <w:r w:rsidRPr="004F2B65">
        <w:rPr>
          <w:rFonts w:asciiTheme="minorHAnsi" w:hAnsiTheme="minorHAnsi" w:cstheme="minorHAnsi"/>
        </w:rPr>
        <w:t xml:space="preserve"> information.</w:t>
      </w:r>
    </w:p>
    <w:p w14:paraId="51F4F56B" w14:textId="6F95EDA9" w:rsidR="002122F4" w:rsidRPr="004F2B65" w:rsidRDefault="002122F4" w:rsidP="000500B9">
      <w:pPr>
        <w:pStyle w:val="NormalWeb"/>
        <w:spacing w:after="0" w:afterAutospacing="0"/>
        <w:jc w:val="both"/>
        <w:rPr>
          <w:rFonts w:asciiTheme="minorHAnsi" w:hAnsiTheme="minorHAnsi" w:cstheme="minorHAnsi"/>
          <w:b/>
          <w:u w:val="single"/>
        </w:rPr>
      </w:pPr>
      <w:r w:rsidRPr="004F2B65">
        <w:rPr>
          <w:rFonts w:asciiTheme="minorHAnsi" w:hAnsiTheme="minorHAnsi" w:cstheme="minorHAnsi"/>
          <w:b/>
          <w:u w:val="single"/>
        </w:rPr>
        <w:t>Moving home and new siblings</w:t>
      </w:r>
    </w:p>
    <w:p w14:paraId="5677EF7F" w14:textId="2C2ABA6D" w:rsidR="00DA0490" w:rsidRPr="00903F52"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e.g. through role play, stories and discussions.</w:t>
      </w:r>
    </w:p>
    <w:p w14:paraId="3DBA9405" w14:textId="41A44856" w:rsidR="002122F4" w:rsidRPr="004F2B65" w:rsidRDefault="002122F4" w:rsidP="000500B9">
      <w:pPr>
        <w:pStyle w:val="NormalWeb"/>
        <w:spacing w:after="0" w:afterAutospacing="0"/>
        <w:jc w:val="both"/>
        <w:rPr>
          <w:rFonts w:asciiTheme="minorHAnsi" w:hAnsiTheme="minorHAnsi" w:cstheme="minorHAnsi"/>
          <w:b/>
          <w:u w:val="single"/>
        </w:rPr>
      </w:pPr>
      <w:r w:rsidRPr="004F2B65">
        <w:rPr>
          <w:rFonts w:asciiTheme="minorHAnsi" w:hAnsiTheme="minorHAnsi" w:cstheme="minorHAnsi"/>
          <w:b/>
          <w:u w:val="single"/>
        </w:rPr>
        <w:t>Bereavement</w:t>
      </w:r>
    </w:p>
    <w:p w14:paraId="39CD5424" w14:textId="5FAC0295" w:rsidR="002122F4"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 xml:space="preserve">We recognise that this may be a very difficult time for children and their families and </w:t>
      </w:r>
      <w:r w:rsidR="00FE29D2">
        <w:rPr>
          <w:rFonts w:asciiTheme="minorHAnsi" w:hAnsiTheme="minorHAnsi" w:cstheme="minorHAnsi"/>
        </w:rPr>
        <w:t>will</w:t>
      </w:r>
      <w:r w:rsidRPr="004F2B65">
        <w:rPr>
          <w:rFonts w:asciiTheme="minorHAnsi" w:hAnsiTheme="minorHAnsi" w:cstheme="minorHAnsi"/>
        </w:rPr>
        <w:t xml:space="preserve"> offer support to all concerned should this be required.</w:t>
      </w:r>
    </w:p>
    <w:p w14:paraId="1521B821" w14:textId="77777777" w:rsidR="002122F4" w:rsidRPr="004F2B65" w:rsidRDefault="002122F4" w:rsidP="000500B9">
      <w:pPr>
        <w:pStyle w:val="NormalWeb"/>
        <w:spacing w:after="0" w:afterAutospacing="0"/>
        <w:jc w:val="both"/>
        <w:rPr>
          <w:rFonts w:asciiTheme="minorHAnsi" w:hAnsiTheme="minorHAnsi" w:cstheme="minorHAnsi"/>
        </w:rPr>
      </w:pPr>
      <w:r w:rsidRPr="004F2B65">
        <w:rPr>
          <w:rFonts w:asciiTheme="minorHAnsi" w:hAnsiTheme="minorHAnsi" w:cstheme="minorHAnsi"/>
        </w:rPr>
        <w:t>If parents feel that their child requires additional support because of any changes in their life, we ask that you speak to the nursery manager and the key person to enable this support to be put into place. We have an open-door policy where we promote positive and strong relationships with our parents so that they feel valued and supported, enabling them the confidence to speak to our staff regarding any changes.</w:t>
      </w:r>
    </w:p>
    <w:p w14:paraId="73C882AC" w14:textId="77777777" w:rsidR="002122F4" w:rsidRPr="004F2B65" w:rsidRDefault="002122F4">
      <w:pPr>
        <w:rPr>
          <w:rFonts w:cstheme="minorHAnsi"/>
        </w:rPr>
      </w:pPr>
    </w:p>
    <w:sectPr w:rsidR="002122F4" w:rsidRPr="004F2B65" w:rsidSect="000500B9">
      <w:pgSz w:w="11906" w:h="16838"/>
      <w:pgMar w:top="1440" w:right="1440" w:bottom="1440" w:left="1440" w:header="708" w:footer="708" w:gutter="0"/>
      <w:pgBorders w:display="firstPage"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F6"/>
    <w:multiLevelType w:val="hybridMultilevel"/>
    <w:tmpl w:val="0280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43863"/>
    <w:multiLevelType w:val="multilevel"/>
    <w:tmpl w:val="E17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0071F"/>
    <w:multiLevelType w:val="hybridMultilevel"/>
    <w:tmpl w:val="D814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2596"/>
    <w:multiLevelType w:val="hybridMultilevel"/>
    <w:tmpl w:val="4464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B3539"/>
    <w:multiLevelType w:val="hybridMultilevel"/>
    <w:tmpl w:val="369A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6663B"/>
    <w:multiLevelType w:val="multilevel"/>
    <w:tmpl w:val="77B4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45277A"/>
    <w:multiLevelType w:val="multilevel"/>
    <w:tmpl w:val="6B1A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C413A6"/>
    <w:multiLevelType w:val="hybridMultilevel"/>
    <w:tmpl w:val="EB36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7E7097"/>
    <w:multiLevelType w:val="hybridMultilevel"/>
    <w:tmpl w:val="271E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B7663"/>
    <w:multiLevelType w:val="multilevel"/>
    <w:tmpl w:val="11AE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2263338">
    <w:abstractNumId w:val="6"/>
  </w:num>
  <w:num w:numId="2" w16cid:durableId="1175342491">
    <w:abstractNumId w:val="5"/>
  </w:num>
  <w:num w:numId="3" w16cid:durableId="925773010">
    <w:abstractNumId w:val="1"/>
  </w:num>
  <w:num w:numId="4" w16cid:durableId="791097255">
    <w:abstractNumId w:val="9"/>
  </w:num>
  <w:num w:numId="5" w16cid:durableId="712390780">
    <w:abstractNumId w:val="3"/>
  </w:num>
  <w:num w:numId="6" w16cid:durableId="961612649">
    <w:abstractNumId w:val="7"/>
  </w:num>
  <w:num w:numId="7" w16cid:durableId="2028631541">
    <w:abstractNumId w:val="8"/>
  </w:num>
  <w:num w:numId="8" w16cid:durableId="889994951">
    <w:abstractNumId w:val="2"/>
  </w:num>
  <w:num w:numId="9" w16cid:durableId="1954743694">
    <w:abstractNumId w:val="0"/>
  </w:num>
  <w:num w:numId="10" w16cid:durableId="406726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F4"/>
    <w:rsid w:val="000500B9"/>
    <w:rsid w:val="00051A9F"/>
    <w:rsid w:val="00060077"/>
    <w:rsid w:val="0008595A"/>
    <w:rsid w:val="00136328"/>
    <w:rsid w:val="001463DF"/>
    <w:rsid w:val="00181503"/>
    <w:rsid w:val="001B0235"/>
    <w:rsid w:val="00211A87"/>
    <w:rsid w:val="002122F4"/>
    <w:rsid w:val="00313904"/>
    <w:rsid w:val="003D5066"/>
    <w:rsid w:val="003E3170"/>
    <w:rsid w:val="00446543"/>
    <w:rsid w:val="00451FE1"/>
    <w:rsid w:val="00457755"/>
    <w:rsid w:val="004D6CFE"/>
    <w:rsid w:val="004F2B65"/>
    <w:rsid w:val="004F7632"/>
    <w:rsid w:val="0050701A"/>
    <w:rsid w:val="00581D79"/>
    <w:rsid w:val="005B5DF6"/>
    <w:rsid w:val="00655CAF"/>
    <w:rsid w:val="00872926"/>
    <w:rsid w:val="00876CA4"/>
    <w:rsid w:val="008B012D"/>
    <w:rsid w:val="008C557E"/>
    <w:rsid w:val="008D7EA9"/>
    <w:rsid w:val="00903F52"/>
    <w:rsid w:val="00941E3F"/>
    <w:rsid w:val="009A3010"/>
    <w:rsid w:val="009C4BD0"/>
    <w:rsid w:val="00A23C6D"/>
    <w:rsid w:val="00AC48EE"/>
    <w:rsid w:val="00C27CBA"/>
    <w:rsid w:val="00C3707C"/>
    <w:rsid w:val="00C468E5"/>
    <w:rsid w:val="00CB1FF7"/>
    <w:rsid w:val="00CD7C89"/>
    <w:rsid w:val="00CF42E6"/>
    <w:rsid w:val="00D376BD"/>
    <w:rsid w:val="00D64F65"/>
    <w:rsid w:val="00DA0490"/>
    <w:rsid w:val="00E144B7"/>
    <w:rsid w:val="00EA1560"/>
    <w:rsid w:val="00ED2BE0"/>
    <w:rsid w:val="00EE5958"/>
    <w:rsid w:val="00FE2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3C1B"/>
  <w15:chartTrackingRefBased/>
  <w15:docId w15:val="{F8F2BE66-D735-48E5-8792-A3223696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2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22F4"/>
  </w:style>
  <w:style w:type="character" w:customStyle="1" w:styleId="eop">
    <w:name w:val="eop"/>
    <w:basedOn w:val="DefaultParagraphFont"/>
    <w:rsid w:val="002122F4"/>
  </w:style>
  <w:style w:type="character" w:customStyle="1" w:styleId="spellingerror">
    <w:name w:val="spellingerror"/>
    <w:basedOn w:val="DefaultParagraphFont"/>
    <w:rsid w:val="002122F4"/>
  </w:style>
  <w:style w:type="paragraph" w:styleId="ListParagraph">
    <w:name w:val="List Paragraph"/>
    <w:basedOn w:val="Normal"/>
    <w:uiPriority w:val="34"/>
    <w:qFormat/>
    <w:rsid w:val="002122F4"/>
    <w:pPr>
      <w:ind w:left="720"/>
      <w:contextualSpacing/>
    </w:pPr>
  </w:style>
  <w:style w:type="paragraph" w:styleId="NormalWeb">
    <w:name w:val="Normal (Web)"/>
    <w:basedOn w:val="Normal"/>
    <w:uiPriority w:val="99"/>
    <w:semiHidden/>
    <w:unhideWhenUsed/>
    <w:rsid w:val="002122F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0500B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5488">
      <w:bodyDiv w:val="1"/>
      <w:marLeft w:val="0"/>
      <w:marRight w:val="0"/>
      <w:marTop w:val="0"/>
      <w:marBottom w:val="0"/>
      <w:divBdr>
        <w:top w:val="none" w:sz="0" w:space="0" w:color="auto"/>
        <w:left w:val="none" w:sz="0" w:space="0" w:color="auto"/>
        <w:bottom w:val="none" w:sz="0" w:space="0" w:color="auto"/>
        <w:right w:val="none" w:sz="0" w:space="0" w:color="auto"/>
      </w:divBdr>
      <w:divsChild>
        <w:div w:id="1647127744">
          <w:marLeft w:val="0"/>
          <w:marRight w:val="0"/>
          <w:marTop w:val="0"/>
          <w:marBottom w:val="0"/>
          <w:divBdr>
            <w:top w:val="none" w:sz="0" w:space="0" w:color="auto"/>
            <w:left w:val="none" w:sz="0" w:space="0" w:color="auto"/>
            <w:bottom w:val="none" w:sz="0" w:space="0" w:color="auto"/>
            <w:right w:val="none" w:sz="0" w:space="0" w:color="auto"/>
          </w:divBdr>
        </w:div>
        <w:div w:id="1216962896">
          <w:marLeft w:val="0"/>
          <w:marRight w:val="0"/>
          <w:marTop w:val="0"/>
          <w:marBottom w:val="0"/>
          <w:divBdr>
            <w:top w:val="none" w:sz="0" w:space="0" w:color="auto"/>
            <w:left w:val="none" w:sz="0" w:space="0" w:color="auto"/>
            <w:bottom w:val="none" w:sz="0" w:space="0" w:color="auto"/>
            <w:right w:val="none" w:sz="0" w:space="0" w:color="auto"/>
          </w:divBdr>
        </w:div>
        <w:div w:id="1003168842">
          <w:marLeft w:val="0"/>
          <w:marRight w:val="0"/>
          <w:marTop w:val="0"/>
          <w:marBottom w:val="0"/>
          <w:divBdr>
            <w:top w:val="none" w:sz="0" w:space="0" w:color="auto"/>
            <w:left w:val="none" w:sz="0" w:space="0" w:color="auto"/>
            <w:bottom w:val="none" w:sz="0" w:space="0" w:color="auto"/>
            <w:right w:val="none" w:sz="0" w:space="0" w:color="auto"/>
          </w:divBdr>
          <w:divsChild>
            <w:div w:id="242839835">
              <w:marLeft w:val="-75"/>
              <w:marRight w:val="0"/>
              <w:marTop w:val="30"/>
              <w:marBottom w:val="30"/>
              <w:divBdr>
                <w:top w:val="none" w:sz="0" w:space="0" w:color="auto"/>
                <w:left w:val="none" w:sz="0" w:space="0" w:color="auto"/>
                <w:bottom w:val="none" w:sz="0" w:space="0" w:color="auto"/>
                <w:right w:val="none" w:sz="0" w:space="0" w:color="auto"/>
              </w:divBdr>
              <w:divsChild>
                <w:div w:id="728115351">
                  <w:marLeft w:val="0"/>
                  <w:marRight w:val="0"/>
                  <w:marTop w:val="0"/>
                  <w:marBottom w:val="0"/>
                  <w:divBdr>
                    <w:top w:val="none" w:sz="0" w:space="0" w:color="auto"/>
                    <w:left w:val="none" w:sz="0" w:space="0" w:color="auto"/>
                    <w:bottom w:val="none" w:sz="0" w:space="0" w:color="auto"/>
                    <w:right w:val="none" w:sz="0" w:space="0" w:color="auto"/>
                  </w:divBdr>
                  <w:divsChild>
                    <w:div w:id="1630361147">
                      <w:marLeft w:val="0"/>
                      <w:marRight w:val="0"/>
                      <w:marTop w:val="0"/>
                      <w:marBottom w:val="0"/>
                      <w:divBdr>
                        <w:top w:val="none" w:sz="0" w:space="0" w:color="auto"/>
                        <w:left w:val="none" w:sz="0" w:space="0" w:color="auto"/>
                        <w:bottom w:val="none" w:sz="0" w:space="0" w:color="auto"/>
                        <w:right w:val="none" w:sz="0" w:space="0" w:color="auto"/>
                      </w:divBdr>
                    </w:div>
                  </w:divsChild>
                </w:div>
                <w:div w:id="1219129306">
                  <w:marLeft w:val="0"/>
                  <w:marRight w:val="0"/>
                  <w:marTop w:val="0"/>
                  <w:marBottom w:val="0"/>
                  <w:divBdr>
                    <w:top w:val="none" w:sz="0" w:space="0" w:color="auto"/>
                    <w:left w:val="none" w:sz="0" w:space="0" w:color="auto"/>
                    <w:bottom w:val="none" w:sz="0" w:space="0" w:color="auto"/>
                    <w:right w:val="none" w:sz="0" w:space="0" w:color="auto"/>
                  </w:divBdr>
                  <w:divsChild>
                    <w:div w:id="1089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9676">
          <w:marLeft w:val="0"/>
          <w:marRight w:val="0"/>
          <w:marTop w:val="0"/>
          <w:marBottom w:val="0"/>
          <w:divBdr>
            <w:top w:val="none" w:sz="0" w:space="0" w:color="auto"/>
            <w:left w:val="none" w:sz="0" w:space="0" w:color="auto"/>
            <w:bottom w:val="none" w:sz="0" w:space="0" w:color="auto"/>
            <w:right w:val="none" w:sz="0" w:space="0" w:color="auto"/>
          </w:divBdr>
        </w:div>
        <w:div w:id="1745638486">
          <w:marLeft w:val="0"/>
          <w:marRight w:val="0"/>
          <w:marTop w:val="0"/>
          <w:marBottom w:val="0"/>
          <w:divBdr>
            <w:top w:val="none" w:sz="0" w:space="0" w:color="auto"/>
            <w:left w:val="none" w:sz="0" w:space="0" w:color="auto"/>
            <w:bottom w:val="none" w:sz="0" w:space="0" w:color="auto"/>
            <w:right w:val="none" w:sz="0" w:space="0" w:color="auto"/>
          </w:divBdr>
        </w:div>
        <w:div w:id="235819962">
          <w:marLeft w:val="0"/>
          <w:marRight w:val="0"/>
          <w:marTop w:val="0"/>
          <w:marBottom w:val="0"/>
          <w:divBdr>
            <w:top w:val="none" w:sz="0" w:space="0" w:color="auto"/>
            <w:left w:val="none" w:sz="0" w:space="0" w:color="auto"/>
            <w:bottom w:val="none" w:sz="0" w:space="0" w:color="auto"/>
            <w:right w:val="none" w:sz="0" w:space="0" w:color="auto"/>
          </w:divBdr>
        </w:div>
        <w:div w:id="457602083">
          <w:marLeft w:val="0"/>
          <w:marRight w:val="0"/>
          <w:marTop w:val="0"/>
          <w:marBottom w:val="0"/>
          <w:divBdr>
            <w:top w:val="none" w:sz="0" w:space="0" w:color="auto"/>
            <w:left w:val="none" w:sz="0" w:space="0" w:color="auto"/>
            <w:bottom w:val="none" w:sz="0" w:space="0" w:color="auto"/>
            <w:right w:val="none" w:sz="0" w:space="0" w:color="auto"/>
          </w:divBdr>
        </w:div>
        <w:div w:id="66001484">
          <w:marLeft w:val="0"/>
          <w:marRight w:val="0"/>
          <w:marTop w:val="0"/>
          <w:marBottom w:val="0"/>
          <w:divBdr>
            <w:top w:val="none" w:sz="0" w:space="0" w:color="auto"/>
            <w:left w:val="none" w:sz="0" w:space="0" w:color="auto"/>
            <w:bottom w:val="none" w:sz="0" w:space="0" w:color="auto"/>
            <w:right w:val="none" w:sz="0" w:space="0" w:color="auto"/>
          </w:divBdr>
        </w:div>
        <w:div w:id="1672483710">
          <w:marLeft w:val="0"/>
          <w:marRight w:val="0"/>
          <w:marTop w:val="0"/>
          <w:marBottom w:val="0"/>
          <w:divBdr>
            <w:top w:val="none" w:sz="0" w:space="0" w:color="auto"/>
            <w:left w:val="none" w:sz="0" w:space="0" w:color="auto"/>
            <w:bottom w:val="none" w:sz="0" w:space="0" w:color="auto"/>
            <w:right w:val="none" w:sz="0" w:space="0" w:color="auto"/>
          </w:divBdr>
          <w:divsChild>
            <w:div w:id="88932555">
              <w:marLeft w:val="0"/>
              <w:marRight w:val="0"/>
              <w:marTop w:val="0"/>
              <w:marBottom w:val="0"/>
              <w:divBdr>
                <w:top w:val="none" w:sz="0" w:space="0" w:color="auto"/>
                <w:left w:val="none" w:sz="0" w:space="0" w:color="auto"/>
                <w:bottom w:val="none" w:sz="0" w:space="0" w:color="auto"/>
                <w:right w:val="none" w:sz="0" w:space="0" w:color="auto"/>
              </w:divBdr>
            </w:div>
          </w:divsChild>
        </w:div>
        <w:div w:id="1039820864">
          <w:marLeft w:val="0"/>
          <w:marRight w:val="0"/>
          <w:marTop w:val="0"/>
          <w:marBottom w:val="0"/>
          <w:divBdr>
            <w:top w:val="none" w:sz="0" w:space="0" w:color="auto"/>
            <w:left w:val="none" w:sz="0" w:space="0" w:color="auto"/>
            <w:bottom w:val="none" w:sz="0" w:space="0" w:color="auto"/>
            <w:right w:val="none" w:sz="0" w:space="0" w:color="auto"/>
          </w:divBdr>
          <w:divsChild>
            <w:div w:id="657999291">
              <w:marLeft w:val="0"/>
              <w:marRight w:val="0"/>
              <w:marTop w:val="0"/>
              <w:marBottom w:val="0"/>
              <w:divBdr>
                <w:top w:val="none" w:sz="0" w:space="0" w:color="auto"/>
                <w:left w:val="none" w:sz="0" w:space="0" w:color="auto"/>
                <w:bottom w:val="none" w:sz="0" w:space="0" w:color="auto"/>
                <w:right w:val="none" w:sz="0" w:space="0" w:color="auto"/>
              </w:divBdr>
            </w:div>
          </w:divsChild>
        </w:div>
        <w:div w:id="795678147">
          <w:marLeft w:val="0"/>
          <w:marRight w:val="0"/>
          <w:marTop w:val="0"/>
          <w:marBottom w:val="0"/>
          <w:divBdr>
            <w:top w:val="none" w:sz="0" w:space="0" w:color="auto"/>
            <w:left w:val="none" w:sz="0" w:space="0" w:color="auto"/>
            <w:bottom w:val="none" w:sz="0" w:space="0" w:color="auto"/>
            <w:right w:val="none" w:sz="0" w:space="0" w:color="auto"/>
          </w:divBdr>
          <w:divsChild>
            <w:div w:id="1247224529">
              <w:marLeft w:val="0"/>
              <w:marRight w:val="0"/>
              <w:marTop w:val="0"/>
              <w:marBottom w:val="0"/>
              <w:divBdr>
                <w:top w:val="none" w:sz="0" w:space="0" w:color="auto"/>
                <w:left w:val="none" w:sz="0" w:space="0" w:color="auto"/>
                <w:bottom w:val="none" w:sz="0" w:space="0" w:color="auto"/>
                <w:right w:val="none" w:sz="0" w:space="0" w:color="auto"/>
              </w:divBdr>
            </w:div>
          </w:divsChild>
        </w:div>
        <w:div w:id="1509982064">
          <w:marLeft w:val="0"/>
          <w:marRight w:val="0"/>
          <w:marTop w:val="0"/>
          <w:marBottom w:val="0"/>
          <w:divBdr>
            <w:top w:val="none" w:sz="0" w:space="0" w:color="auto"/>
            <w:left w:val="none" w:sz="0" w:space="0" w:color="auto"/>
            <w:bottom w:val="none" w:sz="0" w:space="0" w:color="auto"/>
            <w:right w:val="none" w:sz="0" w:space="0" w:color="auto"/>
          </w:divBdr>
          <w:divsChild>
            <w:div w:id="6517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5df84e-a0e8-4343-8c5f-30167ed4d8e8" xsi:nil="true"/>
    <lcf76f155ced4ddcb4097134ff3c332f xmlns="becc07a8-29d5-46c8-a63b-e55b299f6f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19" ma:contentTypeDescription="Create a new document." ma:contentTypeScope="" ma:versionID="9090368e367464e3e9e3fd2e2cfac9c7">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708b4d056238f86fe05c9ac6e41819fb" ns2:_="" ns3:_="">
    <xsd:import namespace="becc07a8-29d5-46c8-a63b-e55b299f6f10"/>
    <xsd:import namespace="a15df84e-a0e8-4343-8c5f-30167ed4d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fca26a-5e33-4116-9b69-5db0d72449c7}"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5B81C-1447-419A-B15A-A402A5044D09}">
  <ds:schemaRefs>
    <ds:schemaRef ds:uri="http://schemas.microsoft.com/office/2006/metadata/properties"/>
    <ds:schemaRef ds:uri="http://schemas.microsoft.com/office/infopath/2007/PartnerControls"/>
    <ds:schemaRef ds:uri="a15df84e-a0e8-4343-8c5f-30167ed4d8e8"/>
    <ds:schemaRef ds:uri="becc07a8-29d5-46c8-a63b-e55b299f6f10"/>
  </ds:schemaRefs>
</ds:datastoreItem>
</file>

<file path=customXml/itemProps2.xml><?xml version="1.0" encoding="utf-8"?>
<ds:datastoreItem xmlns:ds="http://schemas.openxmlformats.org/officeDocument/2006/customXml" ds:itemID="{6B26EA10-1AB4-41A3-9941-DABD21A4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07a8-29d5-46c8-a63b-e55b299f6f10"/>
    <ds:schemaRef ds:uri="a15df84e-a0e8-4343-8c5f-30167ed4d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1D9F4-8D09-4AB5-89B6-E82EF0DED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Montgomery</dc:creator>
  <cp:keywords/>
  <dc:description/>
  <cp:lastModifiedBy>Emma.Pike</cp:lastModifiedBy>
  <cp:revision>17</cp:revision>
  <cp:lastPrinted>2022-03-11T16:08:00Z</cp:lastPrinted>
  <dcterms:created xsi:type="dcterms:W3CDTF">2022-08-31T15:41:00Z</dcterms:created>
  <dcterms:modified xsi:type="dcterms:W3CDTF">2024-09-21T09:55:00Z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0x0101007C4724477E469640AF270FE301B8E242</vt:lpwstr>
  </property>
  <property fmtid="{D5CDD505-2E9C-101B-9397-08002B2CF9AE}" pid="3" name="Order">
    <vt:r8>1814700</vt:r8>
  </property>
  <property fmtid="{D5CDD505-2E9C-101B-9397-08002B2CF9AE}" pid="4" name="MediaServiceImageTags">
    <vt:lpwstr/>
  </property>
</Properties>
</file>